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3C2" w:rsidRDefault="00E263C2" w:rsidP="00E44071">
      <w:pPr>
        <w:spacing w:after="0" w:line="240" w:lineRule="auto"/>
      </w:pPr>
    </w:p>
    <w:tbl>
      <w:tblPr>
        <w:tblStyle w:val="Saretaduntaula"/>
        <w:tblW w:w="0" w:type="auto"/>
        <w:tblLook w:val="04A0" w:firstRow="1" w:lastRow="0" w:firstColumn="1" w:lastColumn="0" w:noHBand="0" w:noVBand="1"/>
      </w:tblPr>
      <w:tblGrid>
        <w:gridCol w:w="4535"/>
        <w:gridCol w:w="4527"/>
      </w:tblGrid>
      <w:tr w:rsidR="00E263C2" w:rsidRPr="002E65DF" w:rsidTr="00393BBF">
        <w:tc>
          <w:tcPr>
            <w:tcW w:w="4644" w:type="dxa"/>
          </w:tcPr>
          <w:p w:rsidR="00E263C2" w:rsidRDefault="00E263C2" w:rsidP="00E44071">
            <w:pPr>
              <w:rPr>
                <w:rFonts w:ascii="Times New Roman" w:hAnsi="Times New Roman" w:cs="Times New Roman"/>
                <w:b/>
              </w:rPr>
            </w:pPr>
            <w:r w:rsidRPr="002E65DF">
              <w:rPr>
                <w:rFonts w:ascii="Times New Roman" w:hAnsi="Times New Roman" w:cs="Times New Roman"/>
                <w:b/>
              </w:rPr>
              <w:t>HIRIGINTZA ZUZENBIDEA HIZTEGIA</w:t>
            </w:r>
          </w:p>
          <w:p w:rsidR="00A16FFE" w:rsidRPr="002E65DF" w:rsidRDefault="00A16FFE" w:rsidP="00A16FFE">
            <w:pPr>
              <w:jc w:val="center"/>
              <w:rPr>
                <w:rFonts w:ascii="Times New Roman" w:hAnsi="Times New Roman" w:cs="Times New Roman"/>
                <w:b/>
              </w:rPr>
            </w:pPr>
            <w:r>
              <w:rPr>
                <w:rFonts w:ascii="Times New Roman" w:hAnsi="Times New Roman" w:cs="Times New Roman"/>
                <w:b/>
              </w:rPr>
              <w:t>2016</w:t>
            </w:r>
          </w:p>
        </w:tc>
        <w:tc>
          <w:tcPr>
            <w:tcW w:w="4644" w:type="dxa"/>
          </w:tcPr>
          <w:p w:rsidR="00E263C2" w:rsidRDefault="00E263C2" w:rsidP="00E44071">
            <w:pPr>
              <w:rPr>
                <w:rFonts w:ascii="Times New Roman" w:hAnsi="Times New Roman" w:cs="Times New Roman"/>
                <w:b/>
              </w:rPr>
            </w:pPr>
            <w:r w:rsidRPr="002E65DF">
              <w:rPr>
                <w:rFonts w:ascii="Times New Roman" w:hAnsi="Times New Roman" w:cs="Times New Roman"/>
                <w:b/>
              </w:rPr>
              <w:t>BILERAN EGINDAKO OHARRAK</w:t>
            </w:r>
          </w:p>
          <w:p w:rsidR="00A16FFE" w:rsidRPr="002E65DF" w:rsidRDefault="00A16FFE" w:rsidP="00A16FFE">
            <w:pPr>
              <w:jc w:val="center"/>
              <w:rPr>
                <w:rFonts w:ascii="Times New Roman" w:hAnsi="Times New Roman" w:cs="Times New Roman"/>
                <w:b/>
              </w:rPr>
            </w:pPr>
            <w:r>
              <w:rPr>
                <w:rFonts w:ascii="Times New Roman" w:hAnsi="Times New Roman" w:cs="Times New Roman"/>
                <w:b/>
              </w:rPr>
              <w:t>2016</w:t>
            </w:r>
          </w:p>
        </w:tc>
      </w:tr>
      <w:tr w:rsidR="00E263C2" w:rsidRPr="002E65DF" w:rsidTr="00393BBF">
        <w:tc>
          <w:tcPr>
            <w:tcW w:w="4644" w:type="dxa"/>
          </w:tcPr>
          <w:p w:rsidR="00E263C2" w:rsidRPr="002E65DF" w:rsidRDefault="00E263C2" w:rsidP="00E44071">
            <w:pPr>
              <w:rPr>
                <w:rFonts w:ascii="Times New Roman" w:hAnsi="Times New Roman" w:cs="Times New Roman"/>
              </w:rPr>
            </w:pPr>
          </w:p>
          <w:p w:rsidR="00E263C2" w:rsidRPr="00E263C2" w:rsidRDefault="00E263C2" w:rsidP="00E44071">
            <w:pPr>
              <w:rPr>
                <w:rFonts w:ascii="Times New Roman" w:hAnsi="Times New Roman" w:cs="Times New Roman"/>
              </w:rPr>
            </w:pPr>
            <w:r w:rsidRPr="00E263C2">
              <w:rPr>
                <w:rFonts w:ascii="Times New Roman" w:hAnsi="Times New Roman" w:cs="Times New Roman"/>
              </w:rPr>
              <w:t>427</w:t>
            </w:r>
          </w:p>
          <w:p w:rsidR="00E263C2" w:rsidRPr="00E263C2" w:rsidRDefault="00E263C2" w:rsidP="00E44071">
            <w:pPr>
              <w:rPr>
                <w:rFonts w:ascii="Times New Roman" w:hAnsi="Times New Roman" w:cs="Times New Roman"/>
                <w:i/>
                <w:iCs/>
              </w:rPr>
            </w:pPr>
            <w:r w:rsidRPr="00E263C2">
              <w:rPr>
                <w:rFonts w:ascii="Times New Roman" w:hAnsi="Times New Roman" w:cs="Times New Roman"/>
                <w:b/>
                <w:bCs/>
              </w:rPr>
              <w:t>buelo-eskubide</w:t>
            </w:r>
            <w:r w:rsidRPr="00E263C2">
              <w:rPr>
                <w:rFonts w:ascii="Times New Roman" w:hAnsi="Times New Roman" w:cs="Times New Roman"/>
                <w:i/>
                <w:iCs/>
              </w:rPr>
              <w:t xml:space="preserve"> (4)</w:t>
            </w:r>
          </w:p>
          <w:p w:rsidR="00E263C2" w:rsidRPr="00E263C2" w:rsidRDefault="00E263C2" w:rsidP="00E44071">
            <w:pPr>
              <w:rPr>
                <w:rFonts w:ascii="Times New Roman" w:hAnsi="Times New Roman" w:cs="Times New Roman"/>
              </w:rPr>
            </w:pPr>
            <w:r w:rsidRPr="00E263C2">
              <w:rPr>
                <w:rFonts w:ascii="Times New Roman" w:hAnsi="Times New Roman" w:cs="Times New Roman"/>
              </w:rPr>
              <w:tab/>
              <w:t>Izaera mugatuko eskubide erreala, titularrari bolumen zehatz bat eraikitzeko ahalmena ematen diona. Sestraren gainean edo azpian eraiki daiteke, eta eraikitako elementu berrien jabetza eskuratzen du titularrak.</w:t>
            </w:r>
          </w:p>
          <w:p w:rsidR="00E263C2" w:rsidRPr="00E263C2" w:rsidRDefault="00E263C2" w:rsidP="00E44071">
            <w:pPr>
              <w:rPr>
                <w:rFonts w:ascii="Times New Roman" w:hAnsi="Times New Roman" w:cs="Times New Roman"/>
              </w:rPr>
            </w:pPr>
            <w:r w:rsidRPr="00E263C2">
              <w:rPr>
                <w:rFonts w:ascii="Times New Roman" w:hAnsi="Times New Roman" w:cs="Times New Roman"/>
                <w:b/>
                <w:bCs/>
              </w:rPr>
              <w:t xml:space="preserve"> es</w:t>
            </w:r>
            <w:r w:rsidRPr="00E263C2">
              <w:rPr>
                <w:rFonts w:ascii="Times New Roman" w:hAnsi="Times New Roman" w:cs="Times New Roman"/>
              </w:rPr>
              <w:tab/>
              <w:t>derecho de vuelo</w:t>
            </w:r>
          </w:p>
          <w:p w:rsidR="00E263C2" w:rsidRPr="002E65DF" w:rsidRDefault="00E263C2" w:rsidP="00E44071">
            <w:pPr>
              <w:rPr>
                <w:rFonts w:ascii="Times New Roman" w:hAnsi="Times New Roman" w:cs="Times New Roman"/>
              </w:rPr>
            </w:pPr>
          </w:p>
        </w:tc>
        <w:tc>
          <w:tcPr>
            <w:tcW w:w="4644" w:type="dxa"/>
          </w:tcPr>
          <w:p w:rsidR="00E263C2" w:rsidRDefault="00E263C2" w:rsidP="00E44071">
            <w:pPr>
              <w:rPr>
                <w:rFonts w:ascii="Times New Roman" w:hAnsi="Times New Roman" w:cs="Times New Roman"/>
              </w:rPr>
            </w:pPr>
          </w:p>
          <w:p w:rsidR="00E263C2" w:rsidRPr="00E263C2" w:rsidRDefault="00E263C2" w:rsidP="00E44071">
            <w:pPr>
              <w:rPr>
                <w:rFonts w:ascii="Times New Roman" w:hAnsi="Times New Roman" w:cs="Times New Roman"/>
                <w:iCs/>
              </w:rPr>
            </w:pPr>
            <w:r>
              <w:rPr>
                <w:rFonts w:ascii="Times New Roman" w:hAnsi="Times New Roman" w:cs="Times New Roman"/>
                <w:iCs/>
              </w:rPr>
              <w:t>OHARRA</w:t>
            </w:r>
          </w:p>
          <w:p w:rsidR="0017656F" w:rsidRDefault="0017656F" w:rsidP="00E44071">
            <w:pPr>
              <w:rPr>
                <w:rFonts w:ascii="Times New Roman" w:hAnsi="Times New Roman" w:cs="Times New Roman"/>
                <w:iCs/>
              </w:rPr>
            </w:pPr>
          </w:p>
          <w:p w:rsidR="00E263C2" w:rsidRDefault="0017656F" w:rsidP="00E44071">
            <w:pPr>
              <w:rPr>
                <w:rFonts w:ascii="Times New Roman" w:hAnsi="Times New Roman" w:cs="Times New Roman"/>
                <w:iCs/>
              </w:rPr>
            </w:pPr>
            <w:r>
              <w:rPr>
                <w:rFonts w:ascii="Times New Roman" w:hAnsi="Times New Roman" w:cs="Times New Roman"/>
                <w:iCs/>
              </w:rPr>
              <w:t>Proposamena:</w:t>
            </w:r>
          </w:p>
          <w:p w:rsidR="0017656F" w:rsidRPr="00E263C2" w:rsidRDefault="0017656F" w:rsidP="00E44071">
            <w:pPr>
              <w:rPr>
                <w:rFonts w:ascii="Times New Roman" w:hAnsi="Times New Roman" w:cs="Times New Roman"/>
                <w:iCs/>
              </w:rPr>
            </w:pPr>
          </w:p>
          <w:p w:rsidR="0017656F" w:rsidRPr="0017656F" w:rsidRDefault="0017656F" w:rsidP="00E44071">
            <w:pPr>
              <w:rPr>
                <w:rFonts w:ascii="Times New Roman" w:hAnsi="Times New Roman" w:cs="Times New Roman"/>
                <w:sz w:val="18"/>
              </w:rPr>
            </w:pPr>
            <w:r w:rsidRPr="0017656F">
              <w:rPr>
                <w:rFonts w:ascii="Times New Roman" w:hAnsi="Times New Roman" w:cs="Times New Roman"/>
                <w:sz w:val="18"/>
              </w:rPr>
              <w:t>427</w:t>
            </w:r>
          </w:p>
          <w:p w:rsidR="0017656F" w:rsidRPr="0017656F" w:rsidRDefault="0017656F" w:rsidP="00E44071">
            <w:pPr>
              <w:rPr>
                <w:rFonts w:ascii="Times New Roman" w:hAnsi="Times New Roman" w:cs="Times New Roman"/>
                <w:i/>
                <w:iCs/>
                <w:sz w:val="18"/>
              </w:rPr>
            </w:pPr>
            <w:r w:rsidRPr="0017656F">
              <w:rPr>
                <w:rFonts w:ascii="Times New Roman" w:hAnsi="Times New Roman" w:cs="Times New Roman"/>
                <w:b/>
                <w:bCs/>
                <w:sz w:val="18"/>
              </w:rPr>
              <w:t>jasotze-eskubide</w:t>
            </w:r>
            <w:r w:rsidRPr="0017656F">
              <w:rPr>
                <w:rFonts w:ascii="Times New Roman" w:hAnsi="Times New Roman" w:cs="Times New Roman"/>
                <w:i/>
                <w:iCs/>
                <w:sz w:val="18"/>
              </w:rPr>
              <w:t xml:space="preserve"> (4)</w:t>
            </w:r>
          </w:p>
          <w:p w:rsidR="0017656F" w:rsidRPr="0017656F" w:rsidRDefault="0017656F" w:rsidP="00E44071">
            <w:pPr>
              <w:rPr>
                <w:rFonts w:ascii="Times New Roman" w:hAnsi="Times New Roman" w:cs="Times New Roman"/>
                <w:iCs/>
                <w:sz w:val="18"/>
              </w:rPr>
            </w:pPr>
            <w:r w:rsidRPr="0017656F">
              <w:rPr>
                <w:rFonts w:ascii="Times New Roman" w:hAnsi="Times New Roman" w:cs="Times New Roman"/>
                <w:iCs/>
                <w:sz w:val="18"/>
              </w:rPr>
              <w:tab/>
              <w:t>Izaera mugatuko eskubide erreala, titularrari eraikin baten gainean edo azpian solairu bat edo gehiago egiteko ahalmena ematen diona. Eraikitako elementu berrien jabetza eskuratzen du titularrak.</w:t>
            </w:r>
          </w:p>
          <w:p w:rsidR="00E263C2" w:rsidRPr="0017656F" w:rsidRDefault="0017656F" w:rsidP="00E44071">
            <w:pPr>
              <w:rPr>
                <w:rFonts w:ascii="Times New Roman" w:hAnsi="Times New Roman" w:cs="Times New Roman"/>
                <w:iCs/>
                <w:sz w:val="18"/>
              </w:rPr>
            </w:pPr>
            <w:r w:rsidRPr="0017656F">
              <w:rPr>
                <w:rFonts w:ascii="Times New Roman" w:hAnsi="Times New Roman" w:cs="Times New Roman"/>
                <w:bCs/>
                <w:iCs/>
                <w:sz w:val="18"/>
              </w:rPr>
              <w:t xml:space="preserve"> es</w:t>
            </w:r>
            <w:r w:rsidRPr="0017656F">
              <w:rPr>
                <w:rFonts w:ascii="Times New Roman" w:hAnsi="Times New Roman" w:cs="Times New Roman"/>
                <w:iCs/>
                <w:sz w:val="18"/>
              </w:rPr>
              <w:tab/>
              <w:t>derecho de vuelo</w:t>
            </w:r>
          </w:p>
          <w:p w:rsidR="0017656F" w:rsidRDefault="0017656F" w:rsidP="00E44071">
            <w:pPr>
              <w:rPr>
                <w:rFonts w:ascii="Times New Roman" w:hAnsi="Times New Roman" w:cs="Times New Roman"/>
              </w:rPr>
            </w:pPr>
          </w:p>
          <w:p w:rsidR="0017656F" w:rsidRDefault="0017656F" w:rsidP="00E44071">
            <w:pPr>
              <w:rPr>
                <w:rFonts w:ascii="Times New Roman" w:hAnsi="Times New Roman" w:cs="Times New Roman"/>
              </w:rPr>
            </w:pPr>
            <w:r>
              <w:rPr>
                <w:rFonts w:ascii="Times New Roman" w:hAnsi="Times New Roman" w:cs="Times New Roman"/>
              </w:rPr>
              <w:t>Azterketa:</w:t>
            </w:r>
          </w:p>
          <w:p w:rsidR="0017656F" w:rsidRDefault="0017656F" w:rsidP="00E44071">
            <w:pPr>
              <w:rPr>
                <w:rFonts w:ascii="Times New Roman" w:hAnsi="Times New Roman" w:cs="Times New Roman"/>
              </w:rPr>
            </w:pPr>
          </w:p>
          <w:p w:rsidR="0017656F" w:rsidRPr="0017656F" w:rsidRDefault="0017656F" w:rsidP="00E44071">
            <w:pPr>
              <w:rPr>
                <w:rFonts w:ascii="Times New Roman" w:hAnsi="Times New Roman" w:cs="Times New Roman"/>
                <w:sz w:val="18"/>
              </w:rPr>
            </w:pPr>
            <w:r w:rsidRPr="0017656F">
              <w:rPr>
                <w:rFonts w:ascii="Times New Roman" w:hAnsi="Times New Roman" w:cs="Times New Roman"/>
                <w:sz w:val="18"/>
              </w:rPr>
              <w:t>Gaztelaniazko sinonimoak, termino elkartuak, eta beste definizio batzuk aintzat hartuz gero, beharbada, euskaraz irtenbide hobeak aurki daitezke.</w:t>
            </w:r>
          </w:p>
          <w:p w:rsidR="0017656F" w:rsidRPr="0017656F" w:rsidRDefault="0017656F" w:rsidP="00E44071">
            <w:pPr>
              <w:rPr>
                <w:rFonts w:ascii="Times New Roman" w:hAnsi="Times New Roman" w:cs="Times New Roman"/>
                <w:sz w:val="18"/>
              </w:rPr>
            </w:pPr>
          </w:p>
          <w:p w:rsidR="0017656F" w:rsidRPr="0017656F" w:rsidRDefault="0017656F" w:rsidP="00E44071">
            <w:pPr>
              <w:rPr>
                <w:rFonts w:ascii="Times New Roman" w:hAnsi="Times New Roman" w:cs="Times New Roman"/>
                <w:sz w:val="18"/>
              </w:rPr>
            </w:pPr>
            <w:r w:rsidRPr="0017656F">
              <w:rPr>
                <w:rFonts w:ascii="Times New Roman" w:hAnsi="Times New Roman" w:cs="Times New Roman"/>
                <w:sz w:val="18"/>
              </w:rPr>
              <w:t>&gt; A este fenómeno inmobiliario se le conoce con los nombres de derecho de sobreedificación, de vuelo o de levante.</w:t>
            </w:r>
          </w:p>
          <w:p w:rsidR="0017656F" w:rsidRPr="0017656F" w:rsidRDefault="0017656F" w:rsidP="00E44071">
            <w:pPr>
              <w:rPr>
                <w:rFonts w:ascii="Times New Roman" w:hAnsi="Times New Roman" w:cs="Times New Roman"/>
                <w:sz w:val="18"/>
              </w:rPr>
            </w:pPr>
          </w:p>
          <w:p w:rsidR="0017656F" w:rsidRPr="0017656F" w:rsidRDefault="0017656F" w:rsidP="00E44071">
            <w:pPr>
              <w:rPr>
                <w:rFonts w:ascii="Times New Roman" w:hAnsi="Times New Roman" w:cs="Times New Roman"/>
                <w:sz w:val="18"/>
              </w:rPr>
            </w:pPr>
            <w:r w:rsidRPr="0017656F">
              <w:rPr>
                <w:rFonts w:ascii="Times New Roman" w:hAnsi="Times New Roman" w:cs="Times New Roman"/>
                <w:sz w:val="18"/>
              </w:rPr>
              <w:t>&gt; El derecho de vuelo o sobreedificación se define como "derecho real limitado que faculta a su titular para edificar una o más plantas sobre o bajo un edificio total o parcialmente ajeno y para ejecutar las obras necesarias a tal fin, haciéndole propietario de lo construido e integrándole en el régimen de propiedad horizontal del inmueble.</w:t>
            </w:r>
          </w:p>
          <w:p w:rsidR="0017656F" w:rsidRPr="0017656F" w:rsidRDefault="0017656F" w:rsidP="00E44071">
            <w:pPr>
              <w:rPr>
                <w:rFonts w:ascii="Times New Roman" w:hAnsi="Times New Roman" w:cs="Times New Roman"/>
                <w:sz w:val="18"/>
              </w:rPr>
            </w:pPr>
          </w:p>
          <w:p w:rsidR="0017656F" w:rsidRPr="0017656F" w:rsidRDefault="0017656F" w:rsidP="00E44071">
            <w:pPr>
              <w:rPr>
                <w:rFonts w:ascii="Times New Roman" w:hAnsi="Times New Roman" w:cs="Times New Roman"/>
                <w:sz w:val="18"/>
              </w:rPr>
            </w:pPr>
            <w:r w:rsidRPr="0017656F">
              <w:rPr>
                <w:rFonts w:ascii="Times New Roman" w:hAnsi="Times New Roman" w:cs="Times New Roman"/>
                <w:sz w:val="18"/>
              </w:rPr>
              <w:t xml:space="preserve">&gt; </w:t>
            </w:r>
            <w:hyperlink r:id="rId6" w:history="1">
              <w:r w:rsidRPr="0017656F">
                <w:rPr>
                  <w:rStyle w:val="Hiperesteka"/>
                  <w:rFonts w:ascii="Times New Roman" w:hAnsi="Times New Roman" w:cs="Times New Roman"/>
                  <w:sz w:val="18"/>
                </w:rPr>
                <w:t>Derecho</w:t>
              </w:r>
            </w:hyperlink>
            <w:r w:rsidRPr="0017656F">
              <w:rPr>
                <w:rFonts w:ascii="Times New Roman" w:hAnsi="Times New Roman" w:cs="Times New Roman"/>
                <w:sz w:val="18"/>
              </w:rPr>
              <w:t xml:space="preserve"> a elevar una o más plantas sobre un </w:t>
            </w:r>
            <w:hyperlink r:id="rId7" w:history="1">
              <w:r w:rsidRPr="0017656F">
                <w:rPr>
                  <w:rStyle w:val="Hiperesteka"/>
                  <w:rFonts w:ascii="Times New Roman" w:hAnsi="Times New Roman" w:cs="Times New Roman"/>
                  <w:sz w:val="18"/>
                </w:rPr>
                <w:t>edificio</w:t>
              </w:r>
            </w:hyperlink>
            <w:r w:rsidRPr="0017656F">
              <w:rPr>
                <w:rFonts w:ascii="Times New Roman" w:hAnsi="Times New Roman" w:cs="Times New Roman"/>
                <w:sz w:val="18"/>
              </w:rPr>
              <w:t xml:space="preserve"> o llevar a cabo en el mismo construcciones en el </w:t>
            </w:r>
            <w:hyperlink r:id="rId8" w:history="1">
              <w:r w:rsidRPr="0017656F">
                <w:rPr>
                  <w:rStyle w:val="Hiperesteka"/>
                  <w:rFonts w:ascii="Times New Roman" w:hAnsi="Times New Roman" w:cs="Times New Roman"/>
                  <w:sz w:val="18"/>
                </w:rPr>
                <w:t>subsuelo</w:t>
              </w:r>
            </w:hyperlink>
            <w:r w:rsidRPr="0017656F">
              <w:rPr>
                <w:rFonts w:ascii="Times New Roman" w:hAnsi="Times New Roman" w:cs="Times New Roman"/>
                <w:sz w:val="18"/>
              </w:rPr>
              <w:t xml:space="preserve"> con la </w:t>
            </w:r>
            <w:hyperlink r:id="rId9" w:history="1">
              <w:r w:rsidRPr="0017656F">
                <w:rPr>
                  <w:rStyle w:val="Hiperesteka"/>
                  <w:rFonts w:ascii="Times New Roman" w:hAnsi="Times New Roman" w:cs="Times New Roman"/>
                  <w:sz w:val="18"/>
                </w:rPr>
                <w:t>facultad</w:t>
              </w:r>
            </w:hyperlink>
            <w:r w:rsidRPr="0017656F">
              <w:rPr>
                <w:rFonts w:ascii="Times New Roman" w:hAnsi="Times New Roman" w:cs="Times New Roman"/>
                <w:sz w:val="18"/>
              </w:rPr>
              <w:t xml:space="preserve"> de </w:t>
            </w:r>
            <w:hyperlink r:id="rId10" w:history="1">
              <w:r w:rsidRPr="0017656F">
                <w:rPr>
                  <w:rStyle w:val="Hiperesteka"/>
                  <w:rFonts w:ascii="Times New Roman" w:hAnsi="Times New Roman" w:cs="Times New Roman"/>
                  <w:sz w:val="18"/>
                </w:rPr>
                <w:t>adquirir</w:t>
              </w:r>
            </w:hyperlink>
            <w:r w:rsidRPr="0017656F">
              <w:rPr>
                <w:rFonts w:ascii="Times New Roman" w:hAnsi="Times New Roman" w:cs="Times New Roman"/>
                <w:sz w:val="18"/>
              </w:rPr>
              <w:t xml:space="preserve"> lo edificado. Puede recaer tanto sobre fincas rústicas como urbanas. Conocido también como </w:t>
            </w:r>
            <w:hyperlink r:id="rId11" w:history="1">
              <w:r w:rsidRPr="0017656F">
                <w:rPr>
                  <w:rStyle w:val="Hiperesteka"/>
                  <w:rFonts w:ascii="Times New Roman" w:hAnsi="Times New Roman" w:cs="Times New Roman"/>
                  <w:sz w:val="18"/>
                </w:rPr>
                <w:t>derecho</w:t>
              </w:r>
            </w:hyperlink>
            <w:r w:rsidRPr="0017656F">
              <w:rPr>
                <w:rFonts w:ascii="Times New Roman" w:hAnsi="Times New Roman" w:cs="Times New Roman"/>
                <w:sz w:val="18"/>
              </w:rPr>
              <w:t xml:space="preserve"> de subedificación o so- breedificación, según se construya respectivamente sobre el suelo o el </w:t>
            </w:r>
            <w:hyperlink r:id="rId12" w:history="1">
              <w:r w:rsidRPr="0017656F">
                <w:rPr>
                  <w:rStyle w:val="Hiperesteka"/>
                  <w:rFonts w:ascii="Times New Roman" w:hAnsi="Times New Roman" w:cs="Times New Roman"/>
                  <w:sz w:val="18"/>
                </w:rPr>
                <w:t>subsuelo</w:t>
              </w:r>
            </w:hyperlink>
            <w:r w:rsidRPr="0017656F">
              <w:rPr>
                <w:rFonts w:ascii="Times New Roman" w:hAnsi="Times New Roman" w:cs="Times New Roman"/>
                <w:sz w:val="18"/>
              </w:rPr>
              <w:t>.</w:t>
            </w:r>
          </w:p>
          <w:p w:rsidR="0017656F" w:rsidRPr="0017656F" w:rsidRDefault="0017656F" w:rsidP="00E44071">
            <w:pPr>
              <w:rPr>
                <w:rFonts w:ascii="Times New Roman" w:hAnsi="Times New Roman" w:cs="Times New Roman"/>
                <w:sz w:val="18"/>
              </w:rPr>
            </w:pPr>
          </w:p>
          <w:p w:rsidR="0017656F" w:rsidRPr="0017656F" w:rsidRDefault="0017656F" w:rsidP="00E44071">
            <w:pPr>
              <w:rPr>
                <w:rFonts w:ascii="Times New Roman" w:hAnsi="Times New Roman" w:cs="Times New Roman"/>
                <w:sz w:val="18"/>
              </w:rPr>
            </w:pPr>
            <w:r w:rsidRPr="0017656F">
              <w:rPr>
                <w:rFonts w:ascii="Times New Roman" w:hAnsi="Times New Roman" w:cs="Times New Roman"/>
                <w:sz w:val="18"/>
              </w:rPr>
              <w:t xml:space="preserve">&gt; La </w:t>
            </w:r>
            <w:hyperlink r:id="rId13" w:history="1">
              <w:r w:rsidRPr="0017656F">
                <w:rPr>
                  <w:rStyle w:val="Hiperesteka"/>
                  <w:rFonts w:ascii="Times New Roman" w:hAnsi="Times New Roman" w:cs="Times New Roman"/>
                  <w:sz w:val="18"/>
                </w:rPr>
                <w:t>facultad</w:t>
              </w:r>
            </w:hyperlink>
            <w:r w:rsidRPr="0017656F">
              <w:rPr>
                <w:rFonts w:ascii="Times New Roman" w:hAnsi="Times New Roman" w:cs="Times New Roman"/>
                <w:sz w:val="18"/>
              </w:rPr>
              <w:t xml:space="preserve"> de sobreelevación se denomina también </w:t>
            </w:r>
            <w:hyperlink r:id="rId14" w:history="1">
              <w:r w:rsidRPr="0017656F">
                <w:rPr>
                  <w:rStyle w:val="Hiperesteka"/>
                  <w:rFonts w:ascii="Times New Roman" w:hAnsi="Times New Roman" w:cs="Times New Roman"/>
                  <w:sz w:val="18"/>
                </w:rPr>
                <w:t>derecho</w:t>
              </w:r>
            </w:hyperlink>
            <w:r w:rsidRPr="0017656F">
              <w:rPr>
                <w:rFonts w:ascii="Times New Roman" w:hAnsi="Times New Roman" w:cs="Times New Roman"/>
                <w:sz w:val="18"/>
              </w:rPr>
              <w:t xml:space="preserve"> de sobreedificación. El </w:t>
            </w:r>
            <w:hyperlink r:id="rId15" w:history="1">
              <w:r w:rsidRPr="0017656F">
                <w:rPr>
                  <w:rStyle w:val="Hiperesteka"/>
                  <w:rFonts w:ascii="Times New Roman" w:hAnsi="Times New Roman" w:cs="Times New Roman"/>
                  <w:sz w:val="18"/>
                </w:rPr>
                <w:t>derecho</w:t>
              </w:r>
            </w:hyperlink>
            <w:r w:rsidRPr="0017656F">
              <w:rPr>
                <w:rFonts w:ascii="Times New Roman" w:hAnsi="Times New Roman" w:cs="Times New Roman"/>
                <w:sz w:val="18"/>
              </w:rPr>
              <w:t xml:space="preserve"> de construcción bajo el suelo se denomina también </w:t>
            </w:r>
            <w:hyperlink r:id="rId16" w:history="1">
              <w:r w:rsidRPr="0017656F">
                <w:rPr>
                  <w:rStyle w:val="Hiperesteka"/>
                  <w:rFonts w:ascii="Times New Roman" w:hAnsi="Times New Roman" w:cs="Times New Roman"/>
                  <w:sz w:val="18"/>
                </w:rPr>
                <w:t>derecho</w:t>
              </w:r>
            </w:hyperlink>
            <w:r w:rsidRPr="0017656F">
              <w:rPr>
                <w:rFonts w:ascii="Times New Roman" w:hAnsi="Times New Roman" w:cs="Times New Roman"/>
                <w:sz w:val="18"/>
              </w:rPr>
              <w:t xml:space="preserve"> de subedificación.</w:t>
            </w:r>
          </w:p>
          <w:p w:rsidR="0017656F" w:rsidRPr="0017656F" w:rsidRDefault="0017656F" w:rsidP="00E44071">
            <w:pPr>
              <w:rPr>
                <w:rFonts w:ascii="Times New Roman" w:hAnsi="Times New Roman" w:cs="Times New Roman"/>
                <w:sz w:val="18"/>
              </w:rPr>
            </w:pPr>
          </w:p>
          <w:p w:rsidR="0017656F" w:rsidRPr="0017656F" w:rsidRDefault="0017656F" w:rsidP="00E44071">
            <w:pPr>
              <w:rPr>
                <w:rFonts w:ascii="Times New Roman" w:hAnsi="Times New Roman" w:cs="Times New Roman"/>
                <w:sz w:val="18"/>
              </w:rPr>
            </w:pPr>
            <w:r w:rsidRPr="0017656F">
              <w:rPr>
                <w:rFonts w:ascii="Times New Roman" w:hAnsi="Times New Roman" w:cs="Times New Roman"/>
                <w:sz w:val="18"/>
              </w:rPr>
              <w:t>&gt; ZEHAZKI</w:t>
            </w:r>
          </w:p>
          <w:p w:rsidR="0017656F" w:rsidRPr="0017656F" w:rsidRDefault="0017656F" w:rsidP="00E44071">
            <w:pPr>
              <w:rPr>
                <w:rFonts w:ascii="Times New Roman" w:hAnsi="Times New Roman" w:cs="Times New Roman"/>
                <w:i/>
                <w:iCs/>
                <w:sz w:val="18"/>
                <w:lang w:val="es-ES"/>
              </w:rPr>
            </w:pPr>
            <w:r w:rsidRPr="0017656F">
              <w:rPr>
                <w:rFonts w:ascii="Times New Roman" w:hAnsi="Times New Roman" w:cs="Times New Roman"/>
                <w:b/>
                <w:bCs/>
                <w:sz w:val="18"/>
                <w:lang w:val="es-ES"/>
              </w:rPr>
              <w:t xml:space="preserve">levante 1 </w:t>
            </w:r>
            <w:r w:rsidRPr="0017656F">
              <w:rPr>
                <w:rFonts w:ascii="Times New Roman" w:hAnsi="Times New Roman" w:cs="Times New Roman"/>
                <w:i/>
                <w:iCs/>
                <w:sz w:val="18"/>
                <w:lang w:val="es-ES"/>
              </w:rPr>
              <w:t>xxxx.</w:t>
            </w:r>
          </w:p>
          <w:p w:rsidR="0017656F" w:rsidRPr="0017656F" w:rsidRDefault="0017656F" w:rsidP="00E44071">
            <w:pPr>
              <w:rPr>
                <w:rFonts w:ascii="Times New Roman" w:hAnsi="Times New Roman" w:cs="Times New Roman"/>
                <w:sz w:val="18"/>
                <w:lang w:val="es-ES"/>
              </w:rPr>
            </w:pPr>
            <w:r w:rsidRPr="0017656F">
              <w:rPr>
                <w:rFonts w:ascii="Times New Roman" w:hAnsi="Times New Roman" w:cs="Times New Roman"/>
                <w:sz w:val="18"/>
                <w:lang w:val="es-ES"/>
              </w:rPr>
              <w:tab/>
            </w:r>
            <w:r w:rsidRPr="0017656F">
              <w:rPr>
                <w:rFonts w:ascii="Times New Roman" w:hAnsi="Times New Roman" w:cs="Times New Roman"/>
                <w:b/>
                <w:bCs/>
                <w:sz w:val="18"/>
                <w:lang w:val="es-ES"/>
              </w:rPr>
              <w:t>2</w:t>
            </w:r>
            <w:r w:rsidRPr="0017656F">
              <w:rPr>
                <w:rFonts w:ascii="Times New Roman" w:hAnsi="Times New Roman" w:cs="Times New Roman"/>
                <w:i/>
                <w:iCs/>
                <w:sz w:val="18"/>
                <w:lang w:val="es-ES"/>
              </w:rPr>
              <w:t xml:space="preserve"> xxxx</w:t>
            </w:r>
            <w:r w:rsidRPr="0017656F">
              <w:rPr>
                <w:rFonts w:ascii="Times New Roman" w:hAnsi="Times New Roman" w:cs="Times New Roman"/>
                <w:sz w:val="18"/>
                <w:lang w:val="es-ES"/>
              </w:rPr>
              <w:t>.</w:t>
            </w:r>
          </w:p>
          <w:p w:rsidR="0017656F" w:rsidRPr="002E65DF" w:rsidRDefault="0017656F" w:rsidP="00E44071">
            <w:pPr>
              <w:rPr>
                <w:rFonts w:ascii="Times New Roman" w:hAnsi="Times New Roman" w:cs="Times New Roman"/>
              </w:rPr>
            </w:pPr>
            <w:r w:rsidRPr="0017656F">
              <w:rPr>
                <w:rFonts w:ascii="Times New Roman" w:hAnsi="Times New Roman" w:cs="Times New Roman"/>
                <w:sz w:val="18"/>
              </w:rPr>
              <w:tab/>
            </w:r>
            <w:r w:rsidRPr="0017656F">
              <w:rPr>
                <w:rFonts w:ascii="Times New Roman" w:hAnsi="Times New Roman" w:cs="Times New Roman"/>
                <w:b/>
                <w:bCs/>
                <w:sz w:val="18"/>
              </w:rPr>
              <w:t>3</w:t>
            </w:r>
            <w:r w:rsidRPr="0017656F">
              <w:rPr>
                <w:rFonts w:ascii="Times New Roman" w:hAnsi="Times New Roman" w:cs="Times New Roman"/>
                <w:i/>
                <w:iCs/>
                <w:sz w:val="18"/>
              </w:rPr>
              <w:t>(en un edificio)</w:t>
            </w:r>
            <w:r w:rsidRPr="0017656F">
              <w:rPr>
                <w:rFonts w:ascii="Times New Roman" w:hAnsi="Times New Roman" w:cs="Times New Roman"/>
                <w:sz w:val="18"/>
              </w:rPr>
              <w:t xml:space="preserve"> teilatu jasotze: </w:t>
            </w:r>
            <w:r w:rsidRPr="0017656F">
              <w:rPr>
                <w:rFonts w:ascii="Times New Roman" w:hAnsi="Times New Roman" w:cs="Times New Roman"/>
                <w:i/>
                <w:iCs/>
                <w:sz w:val="18"/>
              </w:rPr>
              <w:t>no se pueden hacer levantes en este barrio,</w:t>
            </w:r>
            <w:r w:rsidRPr="0017656F">
              <w:rPr>
                <w:rFonts w:ascii="Times New Roman" w:hAnsi="Times New Roman" w:cs="Times New Roman"/>
                <w:sz w:val="18"/>
              </w:rPr>
              <w:t xml:space="preserve"> auzo honetan ezin da teilatu jasotzerik egin.</w:t>
            </w:r>
          </w:p>
        </w:tc>
        <w:bookmarkStart w:id="0" w:name="_GoBack"/>
        <w:bookmarkEnd w:id="0"/>
      </w:tr>
    </w:tbl>
    <w:p w:rsidR="00E263C2" w:rsidRPr="00E263C2" w:rsidRDefault="00E263C2" w:rsidP="00E44071">
      <w:pPr>
        <w:spacing w:after="0" w:line="240" w:lineRule="auto"/>
        <w:rPr>
          <w:rFonts w:ascii="Times New Roman" w:hAnsi="Times New Roman" w:cs="Times New Roman"/>
        </w:rPr>
      </w:pPr>
    </w:p>
    <w:p w:rsidR="0056519B" w:rsidRPr="00013E26" w:rsidRDefault="00E263C2" w:rsidP="00E44071">
      <w:pPr>
        <w:pStyle w:val="2izenburua"/>
        <w:spacing w:before="0" w:line="240" w:lineRule="auto"/>
        <w:rPr>
          <w:color w:val="000000" w:themeColor="text1"/>
          <w:sz w:val="24"/>
        </w:rPr>
      </w:pPr>
      <w:r w:rsidRPr="00013E26">
        <w:rPr>
          <w:color w:val="000000" w:themeColor="text1"/>
          <w:sz w:val="24"/>
        </w:rPr>
        <w:t>PROPOSAMENA</w:t>
      </w:r>
      <w:r w:rsidR="005D695A">
        <w:rPr>
          <w:color w:val="000000" w:themeColor="text1"/>
          <w:sz w:val="24"/>
        </w:rPr>
        <w:t xml:space="preserve"> (2018)</w:t>
      </w:r>
    </w:p>
    <w:p w:rsidR="00E263C2" w:rsidRDefault="00E263C2" w:rsidP="00E44071">
      <w:pPr>
        <w:shd w:val="clear" w:color="auto" w:fill="DBE5F1" w:themeFill="accent1" w:themeFillTint="33"/>
        <w:spacing w:after="0" w:line="240" w:lineRule="auto"/>
        <w:rPr>
          <w:rFonts w:ascii="Times New Roman" w:hAnsi="Times New Roman" w:cs="Times New Roman"/>
        </w:rPr>
      </w:pPr>
    </w:p>
    <w:p w:rsidR="00E263C2" w:rsidRDefault="00E263C2" w:rsidP="00E44071">
      <w:pPr>
        <w:shd w:val="clear" w:color="auto" w:fill="DBE5F1" w:themeFill="accent1" w:themeFillTint="33"/>
        <w:spacing w:after="0" w:line="240" w:lineRule="auto"/>
        <w:rPr>
          <w:rFonts w:ascii="Times New Roman" w:hAnsi="Times New Roman" w:cs="Times New Roman"/>
        </w:rPr>
      </w:pPr>
      <w:r>
        <w:rPr>
          <w:rFonts w:ascii="Times New Roman" w:hAnsi="Times New Roman" w:cs="Times New Roman"/>
        </w:rPr>
        <w:t xml:space="preserve">eu </w:t>
      </w:r>
      <w:r w:rsidRPr="00E263C2">
        <w:rPr>
          <w:rFonts w:ascii="Times New Roman" w:hAnsi="Times New Roman" w:cs="Times New Roman"/>
          <w:b/>
          <w:i/>
        </w:rPr>
        <w:t>lurgain</w:t>
      </w:r>
      <w:r w:rsidR="0017656F">
        <w:rPr>
          <w:rFonts w:ascii="Times New Roman" w:hAnsi="Times New Roman" w:cs="Times New Roman"/>
          <w:b/>
          <w:i/>
        </w:rPr>
        <w:t xml:space="preserve">-eskubide </w:t>
      </w:r>
      <w:r w:rsidR="0017656F" w:rsidRPr="0017656F">
        <w:rPr>
          <w:rFonts w:ascii="Times New Roman" w:hAnsi="Times New Roman" w:cs="Times New Roman"/>
        </w:rPr>
        <w:t>(4)</w:t>
      </w:r>
    </w:p>
    <w:p w:rsidR="00E263C2" w:rsidRDefault="00E263C2" w:rsidP="00E44071">
      <w:pPr>
        <w:shd w:val="clear" w:color="auto" w:fill="DBE5F1" w:themeFill="accent1" w:themeFillTint="33"/>
        <w:spacing w:after="0" w:line="240" w:lineRule="auto"/>
        <w:rPr>
          <w:rFonts w:ascii="Times New Roman" w:hAnsi="Times New Roman" w:cs="Times New Roman"/>
        </w:rPr>
      </w:pPr>
      <w:r>
        <w:rPr>
          <w:rFonts w:ascii="Times New Roman" w:hAnsi="Times New Roman" w:cs="Times New Roman"/>
        </w:rPr>
        <w:t xml:space="preserve">es </w:t>
      </w:r>
      <w:r w:rsidR="0017656F" w:rsidRPr="0017656F">
        <w:rPr>
          <w:rFonts w:ascii="Times New Roman" w:hAnsi="Times New Roman" w:cs="Times New Roman"/>
          <w:b/>
          <w:i/>
        </w:rPr>
        <w:t xml:space="preserve">derecho de </w:t>
      </w:r>
      <w:r w:rsidRPr="00E263C2">
        <w:rPr>
          <w:rFonts w:ascii="Times New Roman" w:hAnsi="Times New Roman" w:cs="Times New Roman"/>
          <w:b/>
          <w:i/>
        </w:rPr>
        <w:t>vuelo</w:t>
      </w:r>
    </w:p>
    <w:p w:rsidR="002B0B62" w:rsidRDefault="002B0B62" w:rsidP="00E44071">
      <w:pPr>
        <w:shd w:val="clear" w:color="auto" w:fill="DBE5F1" w:themeFill="accent1" w:themeFillTint="33"/>
        <w:spacing w:after="0" w:line="240" w:lineRule="auto"/>
        <w:rPr>
          <w:rFonts w:ascii="Times New Roman" w:hAnsi="Times New Roman" w:cs="Times New Roman"/>
        </w:rPr>
      </w:pPr>
    </w:p>
    <w:p w:rsidR="0056519B" w:rsidRPr="00E263C2" w:rsidRDefault="0087304E" w:rsidP="00E44071">
      <w:pPr>
        <w:shd w:val="clear" w:color="auto" w:fill="DBE5F1" w:themeFill="accent1" w:themeFillTint="33"/>
        <w:spacing w:after="0" w:line="240" w:lineRule="auto"/>
        <w:rPr>
          <w:rFonts w:ascii="Times New Roman" w:hAnsi="Times New Roman" w:cs="Times New Roman"/>
        </w:rPr>
      </w:pPr>
      <w:r>
        <w:rPr>
          <w:rFonts w:ascii="Times New Roman" w:hAnsi="Times New Roman" w:cs="Times New Roman"/>
        </w:rPr>
        <w:t xml:space="preserve">DEFINIZIOA: </w:t>
      </w:r>
      <w:r w:rsidR="0017656F" w:rsidRPr="0017656F">
        <w:rPr>
          <w:rFonts w:ascii="Times New Roman" w:hAnsi="Times New Roman" w:cs="Times New Roman"/>
        </w:rPr>
        <w:t xml:space="preserve">Eskubide erreala, titularrari erabat edo partzialki beste norbaitena den ondasun higiezinean bolumen zehatz bat eraikitzeko ahalmena ematen diona. Ondasun higiezin hori orubea edo eraikina izan daiteke, eta haren gainean nahiz azpian egin dezake eraikuntza eskubidearen titularrak, baita, eraikina bada, harekiko perpendikularki ere. Eraikuntza edozein motatakoa izan daiteke, baina </w:t>
      </w:r>
      <w:r w:rsidR="0017656F" w:rsidRPr="0017656F">
        <w:rPr>
          <w:rFonts w:ascii="Times New Roman" w:hAnsi="Times New Roman" w:cs="Times New Roman"/>
        </w:rPr>
        <w:lastRenderedPageBreak/>
        <w:t>denboran irautekoa izan behar du eta ez aldi baterako egindakoa. Eraikuntza hori, gainera, jabetzan eskuratzen du eskubidedunak, eta jabetza horizontaleko araubidean sartzen da</w:t>
      </w:r>
      <w:r w:rsidR="0056519B" w:rsidRPr="00E263C2">
        <w:rPr>
          <w:rFonts w:ascii="Times New Roman" w:hAnsi="Times New Roman" w:cs="Times New Roman"/>
        </w:rPr>
        <w:t>.</w:t>
      </w:r>
    </w:p>
    <w:p w:rsidR="0017656F" w:rsidRDefault="0017656F" w:rsidP="00E44071">
      <w:pPr>
        <w:spacing w:after="0" w:line="240" w:lineRule="auto"/>
      </w:pPr>
    </w:p>
    <w:p w:rsidR="0017656F" w:rsidRPr="00115BF6" w:rsidRDefault="0017656F" w:rsidP="00E44071">
      <w:pPr>
        <w:pStyle w:val="2izenburua"/>
        <w:spacing w:before="0" w:line="240" w:lineRule="auto"/>
        <w:rPr>
          <w:color w:val="000000" w:themeColor="text1"/>
        </w:rPr>
      </w:pPr>
      <w:r w:rsidRPr="00452A89">
        <w:rPr>
          <w:color w:val="000000" w:themeColor="text1"/>
          <w:sz w:val="22"/>
        </w:rPr>
        <w:t>AZALPENA</w:t>
      </w:r>
    </w:p>
    <w:p w:rsidR="00E44071" w:rsidRDefault="00E44071" w:rsidP="00E44071">
      <w:pPr>
        <w:spacing w:after="0" w:line="240" w:lineRule="auto"/>
        <w:rPr>
          <w:rFonts w:ascii="Times New Roman" w:hAnsi="Times New Roman" w:cs="Times New Roman"/>
        </w:rPr>
      </w:pPr>
    </w:p>
    <w:p w:rsidR="00013E26" w:rsidRDefault="00115BF6" w:rsidP="00E44071">
      <w:pPr>
        <w:spacing w:after="0" w:line="240" w:lineRule="auto"/>
        <w:rPr>
          <w:rFonts w:ascii="Times New Roman" w:hAnsi="Times New Roman" w:cs="Times New Roman"/>
        </w:rPr>
      </w:pPr>
      <w:r>
        <w:rPr>
          <w:rFonts w:ascii="Times New Roman" w:hAnsi="Times New Roman" w:cs="Times New Roman"/>
        </w:rPr>
        <w:t>Bileran</w:t>
      </w:r>
      <w:r w:rsidR="00013E26" w:rsidRPr="00013E26">
        <w:rPr>
          <w:rFonts w:ascii="Times New Roman" w:hAnsi="Times New Roman" w:cs="Times New Roman"/>
        </w:rPr>
        <w:t xml:space="preserve">, </w:t>
      </w:r>
      <w:r w:rsidR="00013E26" w:rsidRPr="00013E26">
        <w:rPr>
          <w:rFonts w:ascii="Times New Roman" w:hAnsi="Times New Roman" w:cs="Times New Roman"/>
          <w:b/>
          <w:i/>
        </w:rPr>
        <w:t>derecho de</w:t>
      </w:r>
      <w:r w:rsidR="00013E26" w:rsidRPr="00013E26">
        <w:rPr>
          <w:rFonts w:ascii="Times New Roman" w:hAnsi="Times New Roman" w:cs="Times New Roman"/>
        </w:rPr>
        <w:t xml:space="preserve"> </w:t>
      </w:r>
      <w:r w:rsidR="00013E26" w:rsidRPr="00013E26">
        <w:rPr>
          <w:rFonts w:ascii="Times New Roman" w:hAnsi="Times New Roman" w:cs="Times New Roman"/>
          <w:b/>
          <w:i/>
        </w:rPr>
        <w:t>vuelo</w:t>
      </w:r>
      <w:r w:rsidR="00013E26" w:rsidRPr="00013E26">
        <w:rPr>
          <w:rFonts w:ascii="Times New Roman" w:hAnsi="Times New Roman" w:cs="Times New Roman"/>
        </w:rPr>
        <w:t xml:space="preserve"> </w:t>
      </w:r>
      <w:r w:rsidR="00013E26">
        <w:rPr>
          <w:rFonts w:ascii="Times New Roman" w:hAnsi="Times New Roman" w:cs="Times New Roman"/>
        </w:rPr>
        <w:t>terminoaren definizioa berregiteko proposamen bat egin zen, eta euskarazko beste b</w:t>
      </w:r>
      <w:r>
        <w:rPr>
          <w:rFonts w:ascii="Times New Roman" w:hAnsi="Times New Roman" w:cs="Times New Roman"/>
        </w:rPr>
        <w:t>aliokide bat ere proposatu zen.</w:t>
      </w:r>
    </w:p>
    <w:p w:rsidR="00782A31" w:rsidRDefault="00782A31" w:rsidP="00E44071">
      <w:pPr>
        <w:spacing w:after="0" w:line="240" w:lineRule="auto"/>
        <w:rPr>
          <w:rFonts w:ascii="Times New Roman" w:hAnsi="Times New Roman" w:cs="Times New Roman"/>
        </w:rPr>
      </w:pPr>
    </w:p>
    <w:p w:rsidR="00782A31" w:rsidRDefault="00782A31" w:rsidP="00E44071">
      <w:pPr>
        <w:spacing w:after="0" w:line="240" w:lineRule="auto"/>
        <w:rPr>
          <w:rFonts w:ascii="Times New Roman" w:hAnsi="Times New Roman" w:cs="Times New Roman"/>
        </w:rPr>
      </w:pPr>
      <w:r>
        <w:rPr>
          <w:rFonts w:ascii="Times New Roman" w:hAnsi="Times New Roman" w:cs="Times New Roman"/>
        </w:rPr>
        <w:t xml:space="preserve">Aurreko txostenean, </w:t>
      </w:r>
      <w:r w:rsidRPr="00782A31">
        <w:rPr>
          <w:rFonts w:ascii="Times New Roman" w:hAnsi="Times New Roman" w:cs="Times New Roman"/>
          <w:b/>
          <w:i/>
        </w:rPr>
        <w:t>vuelo</w:t>
      </w:r>
      <w:r>
        <w:rPr>
          <w:rFonts w:ascii="Times New Roman" w:hAnsi="Times New Roman" w:cs="Times New Roman"/>
        </w:rPr>
        <w:t xml:space="preserve"> terminoa dela-eta esandako gauza bera esan beharra dago hemen ere. Ondasun higiezinen zuzenbidearen eremukoa da </w:t>
      </w:r>
      <w:r w:rsidRPr="00782A31">
        <w:rPr>
          <w:rFonts w:ascii="Times New Roman" w:hAnsi="Times New Roman" w:cs="Times New Roman"/>
          <w:b/>
          <w:i/>
        </w:rPr>
        <w:t xml:space="preserve">derecho de </w:t>
      </w:r>
      <w:r w:rsidRPr="00ED14EF">
        <w:rPr>
          <w:rFonts w:ascii="Times New Roman" w:hAnsi="Times New Roman" w:cs="Times New Roman"/>
          <w:b/>
          <w:i/>
        </w:rPr>
        <w:t>vuelo</w:t>
      </w:r>
      <w:r>
        <w:rPr>
          <w:rFonts w:ascii="Times New Roman" w:hAnsi="Times New Roman" w:cs="Times New Roman"/>
        </w:rPr>
        <w:t xml:space="preserve"> terminoa, eta hiri-finkari nahiz landa-finkari lotuta ageri da. Esku artean dugun hiztegia, ordea, hirigintza-zuzenbidekoa da, eta, ondorioz, hiri-finkari egokituta egin da definizioa ere. Landa-finkari lotuta ageri denean, aski ezaugarri desberdinak ditu </w:t>
      </w:r>
      <w:r w:rsidRPr="00782A31">
        <w:rPr>
          <w:rFonts w:ascii="Times New Roman" w:hAnsi="Times New Roman" w:cs="Times New Roman"/>
          <w:b/>
          <w:i/>
        </w:rPr>
        <w:t>derecho de vuelo</w:t>
      </w:r>
      <w:r>
        <w:rPr>
          <w:rFonts w:ascii="Times New Roman" w:hAnsi="Times New Roman" w:cs="Times New Roman"/>
        </w:rPr>
        <w:t xml:space="preserve"> terminoak. </w:t>
      </w:r>
    </w:p>
    <w:p w:rsidR="00782A31" w:rsidRDefault="00782A31" w:rsidP="00E44071">
      <w:pPr>
        <w:spacing w:after="0" w:line="240" w:lineRule="auto"/>
        <w:rPr>
          <w:rFonts w:ascii="Times New Roman" w:hAnsi="Times New Roman" w:cs="Times New Roman"/>
        </w:rPr>
      </w:pPr>
    </w:p>
    <w:p w:rsidR="00C454F0" w:rsidRDefault="00C454F0" w:rsidP="00E44071">
      <w:pPr>
        <w:spacing w:after="0" w:line="240" w:lineRule="auto"/>
        <w:rPr>
          <w:rFonts w:ascii="Times New Roman" w:hAnsi="Times New Roman" w:cs="Times New Roman"/>
        </w:rPr>
      </w:pPr>
    </w:p>
    <w:p w:rsidR="00013E26" w:rsidRDefault="00E44071" w:rsidP="00E44071">
      <w:pPr>
        <w:spacing w:after="0" w:line="240" w:lineRule="auto"/>
        <w:rPr>
          <w:rFonts w:ascii="Times New Roman" w:hAnsi="Times New Roman" w:cs="Times New Roman"/>
        </w:rPr>
      </w:pPr>
      <w:r>
        <w:rPr>
          <w:rFonts w:ascii="Times New Roman" w:hAnsi="Times New Roman" w:cs="Times New Roman"/>
        </w:rPr>
        <w:t>Kontzeptuari buruzko alderdiak argitzeko</w:t>
      </w:r>
      <w:r w:rsidR="00013E26">
        <w:rPr>
          <w:rFonts w:ascii="Times New Roman" w:hAnsi="Times New Roman" w:cs="Times New Roman"/>
        </w:rPr>
        <w:t>, h</w:t>
      </w:r>
      <w:r w:rsidR="00BA39C8">
        <w:rPr>
          <w:rFonts w:ascii="Times New Roman" w:hAnsi="Times New Roman" w:cs="Times New Roman"/>
        </w:rPr>
        <w:t>onako azterlan honetara jo dugu</w:t>
      </w:r>
      <w:r>
        <w:rPr>
          <w:rFonts w:ascii="Times New Roman" w:hAnsi="Times New Roman" w:cs="Times New Roman"/>
        </w:rPr>
        <w:t>:</w:t>
      </w:r>
    </w:p>
    <w:p w:rsidR="00013E26" w:rsidRDefault="00013E26" w:rsidP="00E44071">
      <w:pPr>
        <w:spacing w:after="0" w:line="240" w:lineRule="auto"/>
        <w:rPr>
          <w:rFonts w:ascii="Times New Roman" w:hAnsi="Times New Roman" w:cs="Times New Roman"/>
        </w:rPr>
      </w:pPr>
    </w:p>
    <w:p w:rsidR="00013E26" w:rsidRPr="00782A31" w:rsidRDefault="00013E26" w:rsidP="00E44071">
      <w:pPr>
        <w:spacing w:after="0" w:line="240" w:lineRule="auto"/>
        <w:rPr>
          <w:rFonts w:ascii="Times New Roman" w:eastAsia="Times New Roman" w:hAnsi="Times New Roman" w:cs="Times New Roman"/>
          <w:b/>
          <w:iCs/>
          <w:szCs w:val="24"/>
          <w:lang w:val="es-ES" w:eastAsia="es-ES_tradnl"/>
        </w:rPr>
      </w:pPr>
      <w:r w:rsidRPr="00782A31">
        <w:rPr>
          <w:rFonts w:ascii="Times New Roman" w:eastAsia="Times New Roman" w:hAnsi="Times New Roman" w:cs="Times New Roman"/>
          <w:b/>
          <w:iCs/>
          <w:szCs w:val="24"/>
          <w:lang w:val="es-ES" w:eastAsia="es-ES_tradnl"/>
        </w:rPr>
        <w:t xml:space="preserve">MATHEU DELGADO, J.A. Derechos de vuelo y subsuelo. Doctrina registral y jurisprudencial. </w:t>
      </w:r>
    </w:p>
    <w:p w:rsidR="00013E26" w:rsidRPr="00782A31" w:rsidRDefault="00013E26" w:rsidP="00E44071">
      <w:pPr>
        <w:spacing w:after="0" w:line="240" w:lineRule="auto"/>
        <w:rPr>
          <w:rFonts w:ascii="Times New Roman" w:eastAsia="Times New Roman" w:hAnsi="Times New Roman" w:cs="Times New Roman"/>
          <w:iCs/>
          <w:szCs w:val="24"/>
          <w:lang w:val="es-ES" w:eastAsia="es-ES_tradnl"/>
        </w:rPr>
      </w:pPr>
      <w:r w:rsidRPr="00782A31">
        <w:rPr>
          <w:rFonts w:ascii="Times New Roman" w:eastAsia="Times New Roman" w:hAnsi="Times New Roman" w:cs="Times New Roman"/>
          <w:iCs/>
          <w:szCs w:val="24"/>
          <w:lang w:val="es-ES" w:eastAsia="es-ES_tradnl"/>
        </w:rPr>
        <w:t>Editorial Dykinson, S.L., Madrid 2011, ISBN: 978-9982-747-6</w:t>
      </w:r>
    </w:p>
    <w:p w:rsidR="00013E26" w:rsidRDefault="00013E26" w:rsidP="00E44071">
      <w:pPr>
        <w:spacing w:after="0" w:line="240" w:lineRule="auto"/>
        <w:rPr>
          <w:rFonts w:ascii="Times New Roman" w:eastAsia="Times New Roman" w:hAnsi="Times New Roman" w:cs="Times New Roman"/>
          <w:iCs/>
          <w:szCs w:val="24"/>
          <w:lang w:val="es-ES" w:eastAsia="es-ES_tradnl"/>
        </w:rPr>
      </w:pPr>
    </w:p>
    <w:p w:rsidR="00BA39C8" w:rsidRDefault="00BA39C8" w:rsidP="00E44071">
      <w:pPr>
        <w:spacing w:after="0" w:line="240" w:lineRule="auto"/>
        <w:rPr>
          <w:rFonts w:ascii="Times New Roman" w:eastAsia="Times New Roman" w:hAnsi="Times New Roman" w:cs="Times New Roman"/>
          <w:iCs/>
          <w:szCs w:val="24"/>
          <w:lang w:val="es-ES" w:eastAsia="es-ES_tradnl"/>
        </w:rPr>
      </w:pPr>
    </w:p>
    <w:p w:rsidR="00BA39C8" w:rsidRDefault="00E44071" w:rsidP="00E44071">
      <w:pPr>
        <w:spacing w:after="0" w:line="240" w:lineRule="auto"/>
        <w:rPr>
          <w:rFonts w:ascii="Times New Roman" w:eastAsia="Times New Roman" w:hAnsi="Times New Roman" w:cs="Times New Roman"/>
          <w:iCs/>
          <w:szCs w:val="24"/>
          <w:lang w:val="es-ES" w:eastAsia="es-ES_tradnl"/>
        </w:rPr>
      </w:pPr>
      <w:r>
        <w:rPr>
          <w:rFonts w:ascii="Times New Roman" w:eastAsia="Times New Roman" w:hAnsi="Times New Roman" w:cs="Times New Roman"/>
          <w:iCs/>
          <w:szCs w:val="24"/>
          <w:lang w:val="es-ES" w:eastAsia="es-ES_tradnl"/>
        </w:rPr>
        <w:t>-</w:t>
      </w:r>
      <w:r w:rsidR="00BA39C8" w:rsidRPr="00BA39C8">
        <w:rPr>
          <w:rFonts w:ascii="Times New Roman" w:eastAsia="Times New Roman" w:hAnsi="Times New Roman" w:cs="Times New Roman"/>
          <w:iCs/>
          <w:szCs w:val="24"/>
          <w:lang w:val="es-ES" w:eastAsia="es-ES_tradnl"/>
        </w:rPr>
        <w:t xml:space="preserve">Terminologiari dagokionez, </w:t>
      </w:r>
      <w:r w:rsidR="00BA39C8" w:rsidRPr="00BA39C8">
        <w:rPr>
          <w:rFonts w:ascii="Times New Roman" w:eastAsia="Times New Roman" w:hAnsi="Times New Roman" w:cs="Times New Roman"/>
          <w:b/>
          <w:i/>
          <w:iCs/>
          <w:szCs w:val="24"/>
          <w:lang w:val="es-ES" w:eastAsia="es-ES_tradnl"/>
        </w:rPr>
        <w:t>derecho de vuelo</w:t>
      </w:r>
      <w:r w:rsidR="00BA39C8" w:rsidRPr="00BA39C8">
        <w:rPr>
          <w:rFonts w:ascii="Times New Roman" w:eastAsia="Times New Roman" w:hAnsi="Times New Roman" w:cs="Times New Roman"/>
          <w:iCs/>
          <w:szCs w:val="24"/>
          <w:lang w:val="es-ES" w:eastAsia="es-ES_tradnl"/>
        </w:rPr>
        <w:t xml:space="preserve"> zergatik hautatu duen azaltze</w:t>
      </w:r>
      <w:r w:rsidR="00BA39C8">
        <w:rPr>
          <w:rFonts w:ascii="Times New Roman" w:eastAsia="Times New Roman" w:hAnsi="Times New Roman" w:cs="Times New Roman"/>
          <w:iCs/>
          <w:szCs w:val="24"/>
          <w:lang w:val="es-ES" w:eastAsia="es-ES_tradnl"/>
        </w:rPr>
        <w:t xml:space="preserve">n du. Honela dio 28. </w:t>
      </w:r>
      <w:r w:rsidR="00D2338B">
        <w:rPr>
          <w:rFonts w:ascii="Times New Roman" w:eastAsia="Times New Roman" w:hAnsi="Times New Roman" w:cs="Times New Roman"/>
          <w:iCs/>
          <w:szCs w:val="24"/>
          <w:lang w:val="es-ES" w:eastAsia="es-ES_tradnl"/>
        </w:rPr>
        <w:t>o</w:t>
      </w:r>
      <w:r w:rsidR="00BA39C8">
        <w:rPr>
          <w:rFonts w:ascii="Times New Roman" w:eastAsia="Times New Roman" w:hAnsi="Times New Roman" w:cs="Times New Roman"/>
          <w:iCs/>
          <w:szCs w:val="24"/>
          <w:lang w:val="es-ES" w:eastAsia="es-ES_tradnl"/>
        </w:rPr>
        <w:t>rrialdean</w:t>
      </w:r>
    </w:p>
    <w:p w:rsidR="00BA39C8" w:rsidRPr="00BA39C8" w:rsidRDefault="00BA39C8" w:rsidP="00E44071">
      <w:pPr>
        <w:spacing w:after="0" w:line="240" w:lineRule="auto"/>
        <w:rPr>
          <w:rFonts w:ascii="Times New Roman" w:eastAsia="Times New Roman" w:hAnsi="Times New Roman" w:cs="Times New Roman"/>
          <w:iCs/>
          <w:szCs w:val="24"/>
          <w:lang w:val="es-ES" w:eastAsia="es-ES_tradnl"/>
        </w:rPr>
      </w:pPr>
    </w:p>
    <w:p w:rsidR="00BA39C8" w:rsidRDefault="00BA39C8" w:rsidP="00E44071">
      <w:pPr>
        <w:spacing w:after="0" w:line="240" w:lineRule="auto"/>
        <w:rPr>
          <w:rFonts w:ascii="Times New Roman" w:eastAsia="Times New Roman" w:hAnsi="Times New Roman" w:cs="Times New Roman"/>
          <w:iCs/>
          <w:szCs w:val="24"/>
          <w:lang w:val="es-ES" w:eastAsia="es-ES_tradnl"/>
        </w:rPr>
      </w:pPr>
      <w:r w:rsidRPr="00BA39C8">
        <w:rPr>
          <w:rFonts w:ascii="Times New Roman" w:eastAsia="Times New Roman" w:hAnsi="Times New Roman" w:cs="Times New Roman"/>
          <w:iCs/>
          <w:szCs w:val="24"/>
          <w:lang w:val="es-ES" w:eastAsia="es-ES_tradnl"/>
        </w:rPr>
        <w:t xml:space="preserve">Si bien el objeto de nuestro estudio es tanto el </w:t>
      </w:r>
      <w:r w:rsidRPr="00BA39C8">
        <w:rPr>
          <w:rFonts w:ascii="Times New Roman" w:eastAsia="Times New Roman" w:hAnsi="Times New Roman" w:cs="Times New Roman"/>
          <w:b/>
          <w:iCs/>
          <w:szCs w:val="24"/>
          <w:lang w:val="es-ES" w:eastAsia="es-ES_tradnl"/>
        </w:rPr>
        <w:t>derecho de vuelo</w:t>
      </w:r>
      <w:r w:rsidRPr="00BA39C8">
        <w:rPr>
          <w:rFonts w:ascii="Times New Roman" w:eastAsia="Times New Roman" w:hAnsi="Times New Roman" w:cs="Times New Roman"/>
          <w:iCs/>
          <w:szCs w:val="24"/>
          <w:lang w:val="es-ES" w:eastAsia="es-ES_tradnl"/>
        </w:rPr>
        <w:t xml:space="preserve"> como </w:t>
      </w:r>
      <w:r w:rsidRPr="00BA39C8">
        <w:rPr>
          <w:rFonts w:ascii="Times New Roman" w:eastAsia="Times New Roman" w:hAnsi="Times New Roman" w:cs="Times New Roman"/>
          <w:b/>
          <w:iCs/>
          <w:szCs w:val="24"/>
          <w:lang w:val="es-ES" w:eastAsia="es-ES_tradnl"/>
        </w:rPr>
        <w:t>el de subsuelo</w:t>
      </w:r>
      <w:r w:rsidRPr="00BA39C8">
        <w:rPr>
          <w:rFonts w:ascii="Times New Roman" w:eastAsia="Times New Roman" w:hAnsi="Times New Roman" w:cs="Times New Roman"/>
          <w:iCs/>
          <w:szCs w:val="24"/>
          <w:lang w:val="es-ES" w:eastAsia="es-ES_tradnl"/>
        </w:rPr>
        <w:t xml:space="preserve">, utilizaremos para referirnos a ellos indistintamente el término genérico </w:t>
      </w:r>
      <w:r w:rsidRPr="00BA39C8">
        <w:rPr>
          <w:rFonts w:ascii="Times New Roman" w:eastAsia="Times New Roman" w:hAnsi="Times New Roman" w:cs="Times New Roman"/>
          <w:b/>
          <w:iCs/>
          <w:szCs w:val="24"/>
          <w:lang w:val="es-ES" w:eastAsia="es-ES_tradnl"/>
        </w:rPr>
        <w:t>derecho de vuelo</w:t>
      </w:r>
      <w:r w:rsidRPr="00BA39C8">
        <w:rPr>
          <w:rFonts w:ascii="Times New Roman" w:eastAsia="Times New Roman" w:hAnsi="Times New Roman" w:cs="Times New Roman"/>
          <w:iCs/>
          <w:szCs w:val="24"/>
          <w:lang w:val="es-ES" w:eastAsia="es-ES_tradnl"/>
        </w:rPr>
        <w:t xml:space="preserve">, que es el comúnmente aceptado por la doctrina para referirse tanto a la posibilidad de ejercer el derecho a construir sobre el vuelo o a sobreedificar, como también se le conoce, como al derecho a subedificar o a construir en el subsuelo. </w:t>
      </w:r>
    </w:p>
    <w:p w:rsidR="00BA39C8" w:rsidRPr="00BA39C8" w:rsidRDefault="00BA39C8" w:rsidP="00E44071">
      <w:pPr>
        <w:spacing w:after="0" w:line="240" w:lineRule="auto"/>
        <w:rPr>
          <w:rFonts w:ascii="Times New Roman" w:eastAsia="Times New Roman" w:hAnsi="Times New Roman" w:cs="Times New Roman"/>
          <w:iCs/>
          <w:szCs w:val="24"/>
          <w:lang w:val="es-ES" w:eastAsia="es-ES_tradnl"/>
        </w:rPr>
      </w:pPr>
    </w:p>
    <w:p w:rsidR="00BA39C8" w:rsidRDefault="00BA39C8" w:rsidP="00E44071">
      <w:pPr>
        <w:spacing w:after="0" w:line="240" w:lineRule="auto"/>
        <w:rPr>
          <w:rFonts w:ascii="Times New Roman" w:eastAsia="Times New Roman" w:hAnsi="Times New Roman" w:cs="Times New Roman"/>
          <w:iCs/>
          <w:szCs w:val="24"/>
          <w:lang w:val="es-ES" w:eastAsia="es-ES_tradnl"/>
        </w:rPr>
      </w:pPr>
      <w:r w:rsidRPr="00BA39C8">
        <w:rPr>
          <w:rFonts w:ascii="Times New Roman" w:eastAsia="Times New Roman" w:hAnsi="Times New Roman" w:cs="Times New Roman"/>
          <w:iCs/>
          <w:szCs w:val="24"/>
          <w:lang w:val="es-ES" w:eastAsia="es-ES_tradnl"/>
        </w:rPr>
        <w:t xml:space="preserve">Termino generikoa da </w:t>
      </w:r>
      <w:r w:rsidRPr="00BA39C8">
        <w:rPr>
          <w:rFonts w:ascii="Times New Roman" w:eastAsia="Times New Roman" w:hAnsi="Times New Roman" w:cs="Times New Roman"/>
          <w:b/>
          <w:i/>
          <w:iCs/>
          <w:szCs w:val="24"/>
          <w:lang w:val="es-ES" w:eastAsia="es-ES_tradnl"/>
        </w:rPr>
        <w:t>derecho de vuelo</w:t>
      </w:r>
      <w:r w:rsidRPr="00BA39C8">
        <w:rPr>
          <w:rFonts w:ascii="Times New Roman" w:eastAsia="Times New Roman" w:hAnsi="Times New Roman" w:cs="Times New Roman"/>
          <w:iCs/>
          <w:szCs w:val="24"/>
          <w:lang w:val="es-ES" w:eastAsia="es-ES_tradnl"/>
        </w:rPr>
        <w:t xml:space="preserve">, eta haren termino espezifikoak, berriz, </w:t>
      </w:r>
      <w:r w:rsidRPr="00BA39C8">
        <w:rPr>
          <w:rFonts w:ascii="Times New Roman" w:eastAsia="Times New Roman" w:hAnsi="Times New Roman" w:cs="Times New Roman"/>
          <w:b/>
          <w:iCs/>
          <w:szCs w:val="24"/>
          <w:lang w:val="es-ES" w:eastAsia="es-ES_tradnl"/>
        </w:rPr>
        <w:t xml:space="preserve"> </w:t>
      </w:r>
      <w:r w:rsidRPr="00BA39C8">
        <w:rPr>
          <w:rFonts w:ascii="Times New Roman" w:eastAsia="Times New Roman" w:hAnsi="Times New Roman" w:cs="Times New Roman"/>
          <w:b/>
          <w:i/>
          <w:iCs/>
          <w:szCs w:val="24"/>
          <w:lang w:val="es-ES" w:eastAsia="es-ES_tradnl"/>
        </w:rPr>
        <w:t>derecho de sobreedificación</w:t>
      </w:r>
      <w:r w:rsidRPr="00BA39C8">
        <w:rPr>
          <w:rFonts w:ascii="Times New Roman" w:eastAsia="Times New Roman" w:hAnsi="Times New Roman" w:cs="Times New Roman"/>
          <w:iCs/>
          <w:szCs w:val="24"/>
          <w:lang w:val="es-ES" w:eastAsia="es-ES_tradnl"/>
        </w:rPr>
        <w:t xml:space="preserve"> eta </w:t>
      </w:r>
      <w:r w:rsidRPr="00BA39C8">
        <w:rPr>
          <w:rFonts w:ascii="Times New Roman" w:eastAsia="Times New Roman" w:hAnsi="Times New Roman" w:cs="Times New Roman"/>
          <w:b/>
          <w:i/>
          <w:iCs/>
          <w:szCs w:val="24"/>
          <w:lang w:val="es-ES" w:eastAsia="es-ES_tradnl"/>
        </w:rPr>
        <w:t>derecho de subedificación</w:t>
      </w:r>
      <w:r w:rsidRPr="00BA39C8">
        <w:rPr>
          <w:rFonts w:ascii="Times New Roman" w:eastAsia="Times New Roman" w:hAnsi="Times New Roman" w:cs="Times New Roman"/>
          <w:iCs/>
          <w:szCs w:val="24"/>
          <w:lang w:val="es-ES" w:eastAsia="es-ES_tradnl"/>
        </w:rPr>
        <w:t xml:space="preserve"> terminoak. Honela dio 34. orrialdean:</w:t>
      </w:r>
    </w:p>
    <w:p w:rsidR="00BA39C8" w:rsidRPr="00BA39C8" w:rsidRDefault="00BA39C8" w:rsidP="00E44071">
      <w:pPr>
        <w:spacing w:after="0" w:line="240" w:lineRule="auto"/>
        <w:rPr>
          <w:rFonts w:ascii="Times New Roman" w:eastAsia="Times New Roman" w:hAnsi="Times New Roman" w:cs="Times New Roman"/>
          <w:iCs/>
          <w:szCs w:val="24"/>
          <w:lang w:val="es-ES" w:eastAsia="es-ES_tradnl"/>
        </w:rPr>
      </w:pPr>
    </w:p>
    <w:p w:rsidR="00BA39C8" w:rsidRPr="00BA39C8" w:rsidRDefault="00BA39C8" w:rsidP="00E44071">
      <w:pPr>
        <w:spacing w:after="0" w:line="240" w:lineRule="auto"/>
        <w:rPr>
          <w:rFonts w:ascii="Times New Roman" w:eastAsia="Times New Roman" w:hAnsi="Times New Roman" w:cs="Times New Roman"/>
          <w:iCs/>
          <w:szCs w:val="24"/>
          <w:lang w:val="es-ES" w:eastAsia="es-ES_tradnl"/>
        </w:rPr>
      </w:pPr>
      <w:r w:rsidRPr="00BA39C8">
        <w:rPr>
          <w:rFonts w:ascii="Times New Roman" w:eastAsia="Times New Roman" w:hAnsi="Times New Roman" w:cs="Times New Roman"/>
          <w:iCs/>
          <w:szCs w:val="24"/>
          <w:lang w:val="es-ES" w:eastAsia="es-ES_tradnl"/>
        </w:rPr>
        <w:t xml:space="preserve">Entrando de lleno en el análisis del concepto del derecho de vuelo y subsuelo tal y como lo ha visto la doctrina científica, debemos comenzar por partir del que nos ofrece Navarro Viñuales (…). Asimismo configura el </w:t>
      </w:r>
      <w:r w:rsidRPr="00BA39C8">
        <w:rPr>
          <w:rFonts w:ascii="Times New Roman" w:eastAsia="Times New Roman" w:hAnsi="Times New Roman" w:cs="Times New Roman"/>
          <w:b/>
          <w:iCs/>
          <w:szCs w:val="24"/>
          <w:lang w:val="es-ES" w:eastAsia="es-ES_tradnl"/>
        </w:rPr>
        <w:t>derecho de vuelo</w:t>
      </w:r>
      <w:r w:rsidRPr="00BA39C8">
        <w:rPr>
          <w:rFonts w:ascii="Times New Roman" w:eastAsia="Times New Roman" w:hAnsi="Times New Roman" w:cs="Times New Roman"/>
          <w:iCs/>
          <w:szCs w:val="24"/>
          <w:lang w:val="es-ES" w:eastAsia="es-ES_tradnl"/>
        </w:rPr>
        <w:t xml:space="preserve"> con respecto a los de sobreedificación y subedificación como aquél el genéro y éstos las especies. Esta última nota hace que el citado autor nos permite afirmar que el </w:t>
      </w:r>
      <w:r w:rsidRPr="00BA39C8">
        <w:rPr>
          <w:rFonts w:ascii="Times New Roman" w:eastAsia="Times New Roman" w:hAnsi="Times New Roman" w:cs="Times New Roman"/>
          <w:b/>
          <w:iCs/>
          <w:szCs w:val="24"/>
          <w:lang w:val="es-ES" w:eastAsia="es-ES_tradnl"/>
        </w:rPr>
        <w:t>derecho de vuelo</w:t>
      </w:r>
      <w:r w:rsidRPr="00BA39C8">
        <w:rPr>
          <w:rFonts w:ascii="Times New Roman" w:eastAsia="Times New Roman" w:hAnsi="Times New Roman" w:cs="Times New Roman"/>
          <w:iCs/>
          <w:szCs w:val="24"/>
          <w:lang w:val="es-ES" w:eastAsia="es-ES_tradnl"/>
        </w:rPr>
        <w:t xml:space="preserve"> es algo más que el derecho de sobreedificación y subedificación ya que éstos son sólo dos de los tipos de algo mayor que los engloba que es el derecho de vuelo.</w:t>
      </w:r>
    </w:p>
    <w:p w:rsidR="00BA39C8" w:rsidRDefault="00BA39C8" w:rsidP="00E44071">
      <w:pPr>
        <w:spacing w:after="0" w:line="240" w:lineRule="auto"/>
        <w:rPr>
          <w:rFonts w:ascii="Times New Roman" w:eastAsia="Times New Roman" w:hAnsi="Times New Roman" w:cs="Times New Roman"/>
          <w:iCs/>
          <w:szCs w:val="24"/>
          <w:lang w:val="es-ES" w:eastAsia="es-ES_tradnl"/>
        </w:rPr>
      </w:pPr>
    </w:p>
    <w:p w:rsidR="00BA39C8" w:rsidRDefault="00BA39C8" w:rsidP="00E44071">
      <w:pPr>
        <w:spacing w:after="0" w:line="240" w:lineRule="auto"/>
        <w:rPr>
          <w:rFonts w:ascii="Times New Roman" w:eastAsia="Times New Roman" w:hAnsi="Times New Roman" w:cs="Times New Roman"/>
          <w:iCs/>
          <w:szCs w:val="24"/>
          <w:lang w:val="es-ES" w:eastAsia="es-ES_tradnl"/>
        </w:rPr>
      </w:pPr>
    </w:p>
    <w:p w:rsidR="00013E26" w:rsidRPr="00013E26" w:rsidRDefault="00E44071" w:rsidP="00E44071">
      <w:pPr>
        <w:spacing w:after="0" w:line="240" w:lineRule="auto"/>
        <w:rPr>
          <w:rFonts w:ascii="Times New Roman" w:eastAsia="Times New Roman" w:hAnsi="Times New Roman" w:cs="Times New Roman"/>
          <w:iCs/>
          <w:szCs w:val="24"/>
          <w:lang w:val="es-ES" w:eastAsia="es-ES_tradnl"/>
        </w:rPr>
      </w:pPr>
      <w:r>
        <w:rPr>
          <w:rFonts w:ascii="Times New Roman" w:eastAsia="Times New Roman" w:hAnsi="Times New Roman" w:cs="Times New Roman"/>
          <w:iCs/>
          <w:szCs w:val="24"/>
          <w:lang w:val="es-ES" w:eastAsia="es-ES_tradnl"/>
        </w:rPr>
        <w:t>-Definizioari dagokionez, l</w:t>
      </w:r>
      <w:r w:rsidR="00013E26" w:rsidRPr="00013E26">
        <w:rPr>
          <w:rFonts w:ascii="Times New Roman" w:eastAsia="Times New Roman" w:hAnsi="Times New Roman" w:cs="Times New Roman"/>
          <w:iCs/>
          <w:szCs w:val="24"/>
          <w:lang w:val="es-ES" w:eastAsia="es-ES_tradnl"/>
        </w:rPr>
        <w:t>ehenengo kapituluan kontzeptuaren ezaugarri nagusiak aztertu ondoren, honela definitzen du egileak kontzeptua:</w:t>
      </w:r>
    </w:p>
    <w:p w:rsidR="00013E26" w:rsidRPr="00013E26" w:rsidRDefault="00013E26" w:rsidP="00E44071">
      <w:pPr>
        <w:spacing w:after="0" w:line="240" w:lineRule="auto"/>
        <w:rPr>
          <w:rFonts w:ascii="Times New Roman" w:eastAsia="Times New Roman" w:hAnsi="Times New Roman" w:cs="Times New Roman"/>
          <w:iCs/>
          <w:szCs w:val="24"/>
          <w:lang w:val="es-ES" w:eastAsia="es-ES_tradnl"/>
        </w:rPr>
      </w:pPr>
    </w:p>
    <w:p w:rsidR="00013E26" w:rsidRPr="00D801E2" w:rsidRDefault="00013E26" w:rsidP="00E44071">
      <w:pPr>
        <w:spacing w:after="0" w:line="240" w:lineRule="auto"/>
        <w:rPr>
          <w:rFonts w:ascii="Times New Roman" w:hAnsi="Times New Roman" w:cs="Times New Roman"/>
        </w:rPr>
      </w:pPr>
      <w:r w:rsidRPr="00D801E2">
        <w:rPr>
          <w:rFonts w:ascii="Times New Roman" w:hAnsi="Times New Roman" w:cs="Times New Roman"/>
        </w:rPr>
        <w:t xml:space="preserve">(…) </w:t>
      </w:r>
      <w:r>
        <w:rPr>
          <w:rFonts w:ascii="Times New Roman" w:hAnsi="Times New Roman" w:cs="Times New Roman"/>
        </w:rPr>
        <w:t xml:space="preserve">Como conclusión a todo lo expuesto hasta el momento, debemos afirmar que aquella definición que hacíamos al comienzo del presente capítulo, y a la vista del análisis que hemos realizado de cada uno de los elementos de la misma, no nos es plenamente válida, </w:t>
      </w:r>
      <w:r w:rsidRPr="00D801E2">
        <w:rPr>
          <w:rFonts w:ascii="Times New Roman" w:hAnsi="Times New Roman" w:cs="Times New Roman"/>
        </w:rPr>
        <w:t xml:space="preserve">y por lo tanto el </w:t>
      </w:r>
      <w:r w:rsidRPr="00D801E2">
        <w:rPr>
          <w:rFonts w:ascii="Times New Roman" w:hAnsi="Times New Roman" w:cs="Times New Roman"/>
          <w:b/>
        </w:rPr>
        <w:t>derecho de vuelo y subsuelo</w:t>
      </w:r>
      <w:r w:rsidRPr="00D801E2">
        <w:rPr>
          <w:rFonts w:ascii="Times New Roman" w:hAnsi="Times New Roman" w:cs="Times New Roman"/>
        </w:rPr>
        <w:t xml:space="preserve"> podemos finalmente conceptuarlo como un derecho subjetivo de naturaleza real integrado por un conjunto de facultades o posibilidades de actuación de carácter jurídico y con efectos con respecto a terceros, por el que se concede a una persona o conjunto de personas con plena personalidad jurídica, el poder edificar cualquier tipo de construcción con carácter permanente, sobre o bajo un inmueble ajeno total o parcialmente, o incluso efectuar construcciones perpendiculares al mismo, sin invadir fundo o predio ajeno, con vocación de dominio de la edificación resultante y con vistas a su integración en el régimen de propiedad horizontal previsto legalmente.</w:t>
      </w:r>
    </w:p>
    <w:p w:rsidR="00BA39C8" w:rsidRDefault="00BA39C8" w:rsidP="00E44071">
      <w:pPr>
        <w:spacing w:after="0" w:line="240" w:lineRule="auto"/>
        <w:rPr>
          <w:rFonts w:ascii="Times New Roman" w:hAnsi="Times New Roman" w:cs="Times New Roman"/>
        </w:rPr>
      </w:pPr>
    </w:p>
    <w:p w:rsidR="00A605F9" w:rsidRDefault="00A605F9" w:rsidP="00E44071">
      <w:pPr>
        <w:spacing w:after="0" w:line="240" w:lineRule="auto"/>
        <w:rPr>
          <w:rFonts w:ascii="Times New Roman" w:hAnsi="Times New Roman" w:cs="Times New Roman"/>
        </w:rPr>
      </w:pPr>
    </w:p>
    <w:p w:rsidR="00C454F0" w:rsidRDefault="00E44071" w:rsidP="00E44071">
      <w:pPr>
        <w:spacing w:after="0" w:line="240" w:lineRule="auto"/>
        <w:rPr>
          <w:rFonts w:ascii="Times New Roman" w:hAnsi="Times New Roman" w:cs="Times New Roman"/>
        </w:rPr>
      </w:pPr>
      <w:r>
        <w:rPr>
          <w:rFonts w:ascii="Times New Roman" w:eastAsia="Times New Roman" w:hAnsi="Times New Roman" w:cs="Times New Roman"/>
          <w:iCs/>
          <w:szCs w:val="24"/>
          <w:lang w:val="es-ES" w:eastAsia="es-ES_tradnl"/>
        </w:rPr>
        <w:t>-</w:t>
      </w:r>
      <w:r w:rsidRPr="00E44071">
        <w:rPr>
          <w:rFonts w:ascii="Times New Roman" w:eastAsia="Times New Roman" w:hAnsi="Times New Roman" w:cs="Times New Roman"/>
          <w:b/>
          <w:i/>
          <w:iCs/>
          <w:szCs w:val="24"/>
          <w:lang w:val="es-ES" w:eastAsia="es-ES_tradnl"/>
        </w:rPr>
        <w:t>vuelo</w:t>
      </w:r>
      <w:r>
        <w:rPr>
          <w:rFonts w:ascii="Times New Roman" w:eastAsia="Times New Roman" w:hAnsi="Times New Roman" w:cs="Times New Roman"/>
          <w:iCs/>
          <w:szCs w:val="24"/>
          <w:lang w:val="es-ES" w:eastAsia="es-ES_tradnl"/>
        </w:rPr>
        <w:t xml:space="preserve"> eta </w:t>
      </w:r>
      <w:r w:rsidRPr="00E44071">
        <w:rPr>
          <w:rFonts w:ascii="Times New Roman" w:eastAsia="Times New Roman" w:hAnsi="Times New Roman" w:cs="Times New Roman"/>
          <w:b/>
          <w:i/>
          <w:iCs/>
          <w:szCs w:val="24"/>
          <w:lang w:val="es-ES" w:eastAsia="es-ES_tradnl"/>
        </w:rPr>
        <w:t>derecho de vuelo</w:t>
      </w:r>
      <w:r>
        <w:rPr>
          <w:rFonts w:ascii="Times New Roman" w:eastAsia="Times New Roman" w:hAnsi="Times New Roman" w:cs="Times New Roman"/>
          <w:iCs/>
          <w:szCs w:val="24"/>
          <w:lang w:val="es-ES" w:eastAsia="es-ES_tradnl"/>
        </w:rPr>
        <w:t xml:space="preserve"> terminoen arteko loturari dagokionez, b</w:t>
      </w:r>
      <w:r>
        <w:rPr>
          <w:rFonts w:ascii="Times New Roman" w:hAnsi="Times New Roman" w:cs="Times New Roman"/>
        </w:rPr>
        <w:t>igarren kapituluan</w:t>
      </w:r>
      <w:r w:rsidR="00C454F0">
        <w:rPr>
          <w:rFonts w:ascii="Times New Roman" w:hAnsi="Times New Roman" w:cs="Times New Roman"/>
        </w:rPr>
        <w:t xml:space="preserve"> </w:t>
      </w:r>
      <w:r w:rsidR="00C454F0" w:rsidRPr="00E44071">
        <w:rPr>
          <w:rFonts w:ascii="Times New Roman" w:hAnsi="Times New Roman" w:cs="Times New Roman"/>
          <w:b/>
          <w:i/>
        </w:rPr>
        <w:t>derecho de vuelo</w:t>
      </w:r>
      <w:r w:rsidR="00C454F0">
        <w:rPr>
          <w:rFonts w:ascii="Times New Roman" w:hAnsi="Times New Roman" w:cs="Times New Roman"/>
        </w:rPr>
        <w:t>-ren izaera juridikoa aztertzen ari dela, ezaugarri hau aipatzen du:</w:t>
      </w:r>
    </w:p>
    <w:p w:rsidR="00013E26" w:rsidRPr="00013E26" w:rsidRDefault="00013E26" w:rsidP="00E44071">
      <w:pPr>
        <w:spacing w:after="0" w:line="240" w:lineRule="auto"/>
        <w:rPr>
          <w:rFonts w:ascii="Times New Roman" w:hAnsi="Times New Roman" w:cs="Times New Roman"/>
          <w:sz w:val="20"/>
        </w:rPr>
      </w:pPr>
    </w:p>
    <w:p w:rsidR="00013E26" w:rsidRPr="00A67D99" w:rsidRDefault="00013E26" w:rsidP="00E44071">
      <w:pPr>
        <w:spacing w:after="0" w:line="240" w:lineRule="auto"/>
        <w:rPr>
          <w:rFonts w:ascii="Times New Roman" w:hAnsi="Times New Roman" w:cs="Times New Roman"/>
          <w:b/>
        </w:rPr>
      </w:pPr>
      <w:r w:rsidRPr="00A67D99">
        <w:rPr>
          <w:rFonts w:ascii="Times New Roman" w:hAnsi="Times New Roman" w:cs="Times New Roman"/>
          <w:b/>
        </w:rPr>
        <w:t>D) El derecho de vuelo es un derecho sobre el espacio aéreo o subterráneo</w:t>
      </w:r>
    </w:p>
    <w:p w:rsidR="00013E26" w:rsidRDefault="00013E26" w:rsidP="00E44071">
      <w:pPr>
        <w:spacing w:after="0" w:line="240" w:lineRule="auto"/>
        <w:rPr>
          <w:rFonts w:ascii="Times New Roman" w:hAnsi="Times New Roman" w:cs="Times New Roman"/>
        </w:rPr>
      </w:pPr>
    </w:p>
    <w:p w:rsidR="00013E26" w:rsidRPr="00A67D99" w:rsidRDefault="00013E26" w:rsidP="00E44071">
      <w:pPr>
        <w:spacing w:after="0" w:line="240" w:lineRule="auto"/>
        <w:rPr>
          <w:rFonts w:ascii="Times New Roman" w:hAnsi="Times New Roman" w:cs="Times New Roman"/>
        </w:rPr>
      </w:pPr>
      <w:r w:rsidRPr="00A67D99">
        <w:rPr>
          <w:rFonts w:ascii="Times New Roman" w:hAnsi="Times New Roman" w:cs="Times New Roman"/>
        </w:rPr>
        <w:t>Soto Bisquert</w:t>
      </w:r>
      <w:r w:rsidRPr="00A67D99">
        <w:rPr>
          <w:rFonts w:ascii="Times New Roman" w:hAnsi="Times New Roman" w:cs="Times New Roman"/>
          <w:vertAlign w:val="superscript"/>
        </w:rPr>
        <w:t>134</w:t>
      </w:r>
      <w:r w:rsidRPr="00A67D99">
        <w:rPr>
          <w:rFonts w:ascii="Times New Roman" w:hAnsi="Times New Roman" w:cs="Times New Roman"/>
        </w:rPr>
        <w:t xml:space="preserve">  nos dice que el </w:t>
      </w:r>
      <w:r w:rsidRPr="00027041">
        <w:rPr>
          <w:rFonts w:ascii="Times New Roman" w:hAnsi="Times New Roman" w:cs="Times New Roman"/>
          <w:shd w:val="clear" w:color="auto" w:fill="DBE5F1" w:themeFill="accent1" w:themeFillTint="33"/>
        </w:rPr>
        <w:t>espacio aéreo</w:t>
      </w:r>
      <w:r w:rsidRPr="00A67D99">
        <w:rPr>
          <w:rFonts w:ascii="Times New Roman" w:hAnsi="Times New Roman" w:cs="Times New Roman"/>
        </w:rPr>
        <w:t xml:space="preserve"> en cuanto puede ser individualizado intelectualmente tiene la consideración de cosa y puede ser objeto de dominio. Este autor defiende la </w:t>
      </w:r>
      <w:r w:rsidRPr="00027041">
        <w:rPr>
          <w:rFonts w:ascii="Times New Roman" w:hAnsi="Times New Roman" w:cs="Times New Roman"/>
          <w:shd w:val="clear" w:color="auto" w:fill="DBE5F1" w:themeFill="accent1" w:themeFillTint="33"/>
        </w:rPr>
        <w:t>consistencia jurídica de la negociabilidad del espacio aéreo de los inmuebles</w:t>
      </w:r>
      <w:r w:rsidRPr="00A67D99">
        <w:rPr>
          <w:rFonts w:ascii="Times New Roman" w:hAnsi="Times New Roman" w:cs="Times New Roman"/>
        </w:rPr>
        <w:t xml:space="preserve">. A ello debemos añadir que </w:t>
      </w:r>
      <w:r w:rsidRPr="003C7FB9">
        <w:rPr>
          <w:rFonts w:ascii="Times New Roman" w:hAnsi="Times New Roman" w:cs="Times New Roman"/>
          <w:shd w:val="clear" w:color="auto" w:fill="DBE5F1" w:themeFill="accent1" w:themeFillTint="33"/>
        </w:rPr>
        <w:t xml:space="preserve">lo </w:t>
      </w:r>
      <w:r w:rsidRPr="00027041">
        <w:rPr>
          <w:rFonts w:ascii="Times New Roman" w:hAnsi="Times New Roman" w:cs="Times New Roman"/>
          <w:shd w:val="clear" w:color="auto" w:fill="DBE5F1" w:themeFill="accent1" w:themeFillTint="33"/>
        </w:rPr>
        <w:t>mismo debe ser predicable del subsuelo</w:t>
      </w:r>
      <w:r w:rsidRPr="00A67D99">
        <w:rPr>
          <w:rFonts w:ascii="Times New Roman" w:hAnsi="Times New Roman" w:cs="Times New Roman"/>
        </w:rPr>
        <w:t xml:space="preserve">, en cuanto bajo el suelo se puede ejercer el derecho a profundizar bajo el mismo con fin de construir edificaciones bajo aquel e integrarlas en un régimen de propiedad horizontal. </w:t>
      </w:r>
    </w:p>
    <w:p w:rsidR="00013E26" w:rsidRPr="00A67D99" w:rsidRDefault="00013E26" w:rsidP="00E44071">
      <w:pPr>
        <w:spacing w:after="0" w:line="240" w:lineRule="auto"/>
        <w:rPr>
          <w:rFonts w:ascii="Times New Roman" w:hAnsi="Times New Roman" w:cs="Times New Roman"/>
        </w:rPr>
      </w:pPr>
      <w:r w:rsidRPr="00A67D99">
        <w:rPr>
          <w:rFonts w:ascii="Times New Roman" w:hAnsi="Times New Roman" w:cs="Times New Roman"/>
        </w:rPr>
        <w:t>La doctrina francesa, en especial René Savatier</w:t>
      </w:r>
      <w:r w:rsidRPr="00A67D99">
        <w:rPr>
          <w:rFonts w:ascii="Times New Roman" w:hAnsi="Times New Roman" w:cs="Times New Roman"/>
          <w:vertAlign w:val="superscript"/>
        </w:rPr>
        <w:t>135</w:t>
      </w:r>
      <w:r w:rsidRPr="00A67D99">
        <w:rPr>
          <w:rFonts w:ascii="Times New Roman" w:hAnsi="Times New Roman" w:cs="Times New Roman"/>
        </w:rPr>
        <w:t xml:space="preserve"> , defiende esta tesis de la propiedad sobre el espacio que nosotros postulamos, añadiendo que aparte de la técnica de venta de cosas futuras, en el caso de apartamentos a construir, nada impide que esta técnica asegure lo que este autor denomina, con acierto, </w:t>
      </w:r>
      <w:r w:rsidRPr="00A67D99">
        <w:rPr>
          <w:rFonts w:ascii="Times New Roman" w:hAnsi="Times New Roman" w:cs="Times New Roman"/>
          <w:i/>
        </w:rPr>
        <w:t>un bien existente y perpetuo</w:t>
      </w:r>
      <w:r w:rsidRPr="00A67D99">
        <w:rPr>
          <w:rFonts w:ascii="Times New Roman" w:hAnsi="Times New Roman" w:cs="Times New Roman"/>
        </w:rPr>
        <w:t>, que será verdaderamente el objeto principal, el espacio que circundarán las partes comunes, espacio que de antemano determinado sobre planos verticales y horizontales, los metros cúbicos del espacio, debidamente situados, que son poseídos, y que se venderán como cuerpos ciertos a los cuales se aplicará el efecto traslativo del contrato.</w:t>
      </w:r>
    </w:p>
    <w:p w:rsidR="00013E26" w:rsidRPr="00A67D99" w:rsidRDefault="00013E26" w:rsidP="00E44071">
      <w:pPr>
        <w:spacing w:after="0" w:line="240" w:lineRule="auto"/>
        <w:rPr>
          <w:rFonts w:ascii="Times New Roman" w:hAnsi="Times New Roman" w:cs="Times New Roman"/>
        </w:rPr>
      </w:pPr>
      <w:r w:rsidRPr="00A67D99">
        <w:rPr>
          <w:rFonts w:ascii="Times New Roman" w:hAnsi="Times New Roman" w:cs="Times New Roman"/>
        </w:rPr>
        <w:t xml:space="preserve">Compartimos plenamente la teoría de la doctrina francesa, ya que no nos podemos quedar sólo en el plano vertical del volumen de edificabilidad debiendo entender como </w:t>
      </w:r>
      <w:r w:rsidRPr="00232F8C">
        <w:rPr>
          <w:rFonts w:ascii="Times New Roman" w:hAnsi="Times New Roman" w:cs="Times New Roman"/>
          <w:shd w:val="clear" w:color="auto" w:fill="DBE5F1" w:themeFill="accent1" w:themeFillTint="33"/>
        </w:rPr>
        <w:t>sujeto al tráfico jurídico inmobiliario</w:t>
      </w:r>
      <w:r w:rsidRPr="00A67D99">
        <w:rPr>
          <w:rFonts w:ascii="Times New Roman" w:hAnsi="Times New Roman" w:cs="Times New Roman"/>
        </w:rPr>
        <w:t xml:space="preserve"> </w:t>
      </w:r>
      <w:r w:rsidRPr="00A67D99">
        <w:rPr>
          <w:rFonts w:ascii="Times New Roman" w:hAnsi="Times New Roman" w:cs="Times New Roman"/>
          <w:shd w:val="clear" w:color="auto" w:fill="DBE5F1" w:themeFill="accent1" w:themeFillTint="33"/>
        </w:rPr>
        <w:t>toda la porción del espacio aéreo y subterráneo susceptible de edificación con arreglo a las normas urbanísticas vigentes en cada momento que se halle sobre o bajo el edificio base o bajo el resto del terreno sobrante del solar donde se encuentran elementos y servicios comunes</w:t>
      </w:r>
      <w:r w:rsidRPr="00A67D99">
        <w:rPr>
          <w:rFonts w:ascii="Times New Roman" w:hAnsi="Times New Roman" w:cs="Times New Roman"/>
        </w:rPr>
        <w:t>.</w:t>
      </w:r>
    </w:p>
    <w:p w:rsidR="00013E26" w:rsidRDefault="00013E26" w:rsidP="00E44071">
      <w:pPr>
        <w:spacing w:after="0" w:line="240" w:lineRule="auto"/>
        <w:rPr>
          <w:rFonts w:ascii="Times New Roman" w:hAnsi="Times New Roman" w:cs="Times New Roman"/>
        </w:rPr>
      </w:pPr>
    </w:p>
    <w:p w:rsidR="00013E26" w:rsidRPr="00D94669" w:rsidRDefault="00013E26" w:rsidP="00E44071">
      <w:pPr>
        <w:spacing w:after="0" w:line="240" w:lineRule="auto"/>
        <w:rPr>
          <w:rFonts w:ascii="Times New Roman" w:hAnsi="Times New Roman" w:cs="Times New Roman"/>
        </w:rPr>
      </w:pPr>
    </w:p>
    <w:p w:rsidR="00013E26" w:rsidRPr="00D94669" w:rsidRDefault="00013E26" w:rsidP="00E44071">
      <w:pPr>
        <w:spacing w:after="0" w:line="240" w:lineRule="auto"/>
        <w:rPr>
          <w:rFonts w:ascii="Times New Roman" w:hAnsi="Times New Roman" w:cs="Times New Roman"/>
        </w:rPr>
      </w:pPr>
      <w:r w:rsidRPr="00D94669">
        <w:rPr>
          <w:rFonts w:ascii="Times New Roman" w:hAnsi="Times New Roman" w:cs="Times New Roman"/>
        </w:rPr>
        <w:t>OIN-OHARRAK</w:t>
      </w:r>
    </w:p>
    <w:p w:rsidR="00013E26" w:rsidRPr="00D94669" w:rsidRDefault="00013E26" w:rsidP="00E44071">
      <w:pPr>
        <w:spacing w:after="0" w:line="240" w:lineRule="auto"/>
        <w:rPr>
          <w:rFonts w:ascii="Times New Roman" w:hAnsi="Times New Roman" w:cs="Times New Roman"/>
          <w:sz w:val="18"/>
        </w:rPr>
      </w:pPr>
      <w:r w:rsidRPr="00D94669">
        <w:rPr>
          <w:rFonts w:ascii="Times New Roman" w:hAnsi="Times New Roman" w:cs="Times New Roman"/>
          <w:sz w:val="18"/>
        </w:rPr>
        <w:t xml:space="preserve">134 Soto Bisquert, Antonio. </w:t>
      </w:r>
      <w:r w:rsidRPr="00D94669">
        <w:rPr>
          <w:rFonts w:ascii="Times New Roman" w:hAnsi="Times New Roman" w:cs="Times New Roman"/>
          <w:i/>
          <w:sz w:val="18"/>
        </w:rPr>
        <w:t>El derecho de vuelo</w:t>
      </w:r>
      <w:r w:rsidRPr="00D94669">
        <w:rPr>
          <w:rFonts w:ascii="Times New Roman" w:hAnsi="Times New Roman" w:cs="Times New Roman"/>
          <w:sz w:val="18"/>
        </w:rPr>
        <w:t>, ob.cit. pg. 932</w:t>
      </w:r>
    </w:p>
    <w:p w:rsidR="00013E26" w:rsidRPr="00D94669" w:rsidRDefault="00013E26" w:rsidP="00E44071">
      <w:pPr>
        <w:spacing w:after="0" w:line="240" w:lineRule="auto"/>
        <w:rPr>
          <w:rFonts w:ascii="Times New Roman" w:hAnsi="Times New Roman" w:cs="Times New Roman"/>
          <w:sz w:val="18"/>
        </w:rPr>
      </w:pPr>
      <w:r w:rsidRPr="00D94669">
        <w:rPr>
          <w:rFonts w:ascii="Times New Roman" w:hAnsi="Times New Roman" w:cs="Times New Roman"/>
          <w:sz w:val="18"/>
        </w:rPr>
        <w:t>135 Savatier, René, “La propiedad del espacio” en RDU, 1967, enero-febrero, págs. 17 y ss.</w:t>
      </w:r>
    </w:p>
    <w:p w:rsidR="00013E26" w:rsidRDefault="00013E26" w:rsidP="00E44071">
      <w:pPr>
        <w:spacing w:after="0" w:line="240" w:lineRule="auto"/>
        <w:rPr>
          <w:rFonts w:ascii="Times New Roman" w:hAnsi="Times New Roman" w:cs="Times New Roman"/>
        </w:rPr>
      </w:pPr>
    </w:p>
    <w:p w:rsidR="00BA39C8" w:rsidRDefault="00BA39C8" w:rsidP="00E44071">
      <w:pPr>
        <w:spacing w:after="0" w:line="240" w:lineRule="auto"/>
        <w:rPr>
          <w:rFonts w:ascii="Times New Roman" w:hAnsi="Times New Roman" w:cs="Times New Roman"/>
        </w:rPr>
      </w:pPr>
    </w:p>
    <w:p w:rsidR="00BA39C8" w:rsidRPr="0033741F" w:rsidRDefault="00A605F9" w:rsidP="00E44071">
      <w:pPr>
        <w:spacing w:after="0" w:line="240" w:lineRule="auto"/>
        <w:rPr>
          <w:rFonts w:ascii="Times New Roman" w:hAnsi="Times New Roman" w:cs="Times New Roman"/>
        </w:rPr>
      </w:pPr>
      <w:r w:rsidRPr="0033741F">
        <w:rPr>
          <w:rFonts w:ascii="Times New Roman" w:hAnsi="Times New Roman" w:cs="Times New Roman"/>
        </w:rPr>
        <w:t xml:space="preserve">-Euskarazko </w:t>
      </w:r>
      <w:r w:rsidR="0033741F" w:rsidRPr="0033741F">
        <w:rPr>
          <w:rFonts w:ascii="Times New Roman" w:hAnsi="Times New Roman" w:cs="Times New Roman"/>
        </w:rPr>
        <w:t>baliokideari dagokionez,</w:t>
      </w:r>
      <w:r w:rsidRPr="0033741F">
        <w:rPr>
          <w:rFonts w:ascii="Times New Roman" w:hAnsi="Times New Roman" w:cs="Times New Roman"/>
        </w:rPr>
        <w:t xml:space="preserve"> </w:t>
      </w:r>
      <w:r w:rsidRPr="0033741F">
        <w:rPr>
          <w:rFonts w:ascii="Times New Roman" w:hAnsi="Times New Roman" w:cs="Times New Roman"/>
          <w:b/>
          <w:i/>
        </w:rPr>
        <w:t>vuelo</w:t>
      </w:r>
      <w:r w:rsidR="0033741F" w:rsidRPr="0033741F">
        <w:rPr>
          <w:rFonts w:ascii="Times New Roman" w:hAnsi="Times New Roman" w:cs="Times New Roman"/>
        </w:rPr>
        <w:t xml:space="preserve"> terminoari buruzko txostenean </w:t>
      </w:r>
      <w:r w:rsidR="0033741F">
        <w:rPr>
          <w:rFonts w:ascii="Times New Roman" w:hAnsi="Times New Roman" w:cs="Times New Roman"/>
        </w:rPr>
        <w:t>azaldu dira nondik norako nagusiak.</w:t>
      </w:r>
    </w:p>
    <w:p w:rsidR="00782A31" w:rsidRPr="0033741F" w:rsidRDefault="00782A31" w:rsidP="00E44071">
      <w:pPr>
        <w:spacing w:after="0" w:line="240" w:lineRule="auto"/>
        <w:rPr>
          <w:rFonts w:ascii="Times New Roman" w:hAnsi="Times New Roman" w:cs="Times New Roman"/>
        </w:rPr>
      </w:pPr>
    </w:p>
    <w:p w:rsidR="00E952D7" w:rsidRPr="00E952D7" w:rsidRDefault="00E952D7" w:rsidP="00E952D7">
      <w:pPr>
        <w:pStyle w:val="2izenburua"/>
        <w:rPr>
          <w:color w:val="000000" w:themeColor="text1"/>
        </w:rPr>
      </w:pPr>
      <w:r w:rsidRPr="00E952D7">
        <w:rPr>
          <w:color w:val="000000" w:themeColor="text1"/>
        </w:rPr>
        <w:t>ERANSKINA</w:t>
      </w:r>
      <w:r>
        <w:rPr>
          <w:color w:val="000000" w:themeColor="text1"/>
        </w:rPr>
        <w:t>K</w:t>
      </w:r>
    </w:p>
    <w:p w:rsidR="00E952D7" w:rsidRDefault="00E952D7" w:rsidP="00E44071">
      <w:pPr>
        <w:spacing w:after="0" w:line="240" w:lineRule="auto"/>
        <w:rPr>
          <w:rFonts w:ascii="Times New Roman" w:hAnsi="Times New Roman" w:cs="Times New Roman"/>
        </w:rPr>
      </w:pPr>
      <w:permStart w:id="955605530" w:edGrp="everyone"/>
    </w:p>
    <w:bookmarkStart w:id="1" w:name="_MON_1578293822"/>
    <w:bookmarkEnd w:id="1"/>
    <w:p w:rsidR="00E952D7" w:rsidRDefault="00115BF6" w:rsidP="00E44071">
      <w:pPr>
        <w:spacing w:after="0" w:line="240" w:lineRule="auto"/>
        <w:rPr>
          <w:rFonts w:ascii="Times New Roman" w:hAnsi="Times New Roman" w:cs="Times New Roman"/>
        </w:rPr>
      </w:pPr>
      <w:r>
        <w:rPr>
          <w:rFonts w:ascii="Times New Roman" w:hAnsi="Times New Roman" w:cs="Times New Roman"/>
        </w:rPr>
        <w:object w:dxaOrig="2520" w:dyaOrig="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80.25pt" o:ole="">
            <v:imagedata r:id="rId17" o:title=""/>
          </v:shape>
          <o:OLEObject Type="Embed" ProgID="Word.Document.12" ShapeID="_x0000_i1025" DrawAspect="Icon" ObjectID="_1623046966" r:id="rId18">
            <o:FieldCodes>\s</o:FieldCodes>
          </o:OLEObject>
        </w:object>
      </w:r>
    </w:p>
    <w:p w:rsidR="00E952D7" w:rsidRDefault="00E952D7" w:rsidP="00E44071">
      <w:pPr>
        <w:spacing w:after="0" w:line="240" w:lineRule="auto"/>
        <w:rPr>
          <w:rFonts w:ascii="Times New Roman" w:hAnsi="Times New Roman" w:cs="Times New Roman"/>
        </w:rPr>
      </w:pPr>
    </w:p>
    <w:bookmarkStart w:id="2" w:name="_MON_1578294115"/>
    <w:bookmarkEnd w:id="2"/>
    <w:p w:rsidR="00E952D7" w:rsidRPr="0033741F" w:rsidRDefault="00115BF6" w:rsidP="00E44071">
      <w:pPr>
        <w:spacing w:after="0" w:line="240" w:lineRule="auto"/>
        <w:rPr>
          <w:rFonts w:ascii="Times New Roman" w:hAnsi="Times New Roman" w:cs="Times New Roman"/>
        </w:rPr>
      </w:pPr>
      <w:r>
        <w:rPr>
          <w:rFonts w:ascii="Times New Roman" w:hAnsi="Times New Roman" w:cs="Times New Roman"/>
        </w:rPr>
        <w:object w:dxaOrig="2520" w:dyaOrig="1600">
          <v:shape id="_x0000_i1026" type="#_x0000_t75" style="width:126pt;height:80.25pt" o:ole="">
            <v:imagedata r:id="rId19" o:title=""/>
          </v:shape>
          <o:OLEObject Type="Embed" ProgID="Word.Document.12" ShapeID="_x0000_i1026" DrawAspect="Icon" ObjectID="_1623046967" r:id="rId20">
            <o:FieldCodes>\s</o:FieldCodes>
          </o:OLEObject>
        </w:object>
      </w:r>
      <w:permEnd w:id="955605530"/>
    </w:p>
    <w:sectPr w:rsidR="00E952D7" w:rsidRPr="0033741F">
      <w:head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33F" w:rsidRDefault="00C8333F" w:rsidP="0056519B">
      <w:pPr>
        <w:spacing w:after="0" w:line="240" w:lineRule="auto"/>
      </w:pPr>
      <w:r>
        <w:separator/>
      </w:r>
    </w:p>
  </w:endnote>
  <w:endnote w:type="continuationSeparator" w:id="0">
    <w:p w:rsidR="00C8333F" w:rsidRDefault="00C8333F" w:rsidP="00565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33F" w:rsidRDefault="00C8333F" w:rsidP="0056519B">
      <w:pPr>
        <w:spacing w:after="0" w:line="240" w:lineRule="auto"/>
      </w:pPr>
      <w:r>
        <w:separator/>
      </w:r>
    </w:p>
  </w:footnote>
  <w:footnote w:type="continuationSeparator" w:id="0">
    <w:p w:rsidR="00C8333F" w:rsidRDefault="00C8333F" w:rsidP="00565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339093"/>
      <w:docPartObj>
        <w:docPartGallery w:val="Page Numbers (Top of Page)"/>
        <w:docPartUnique/>
      </w:docPartObj>
    </w:sdtPr>
    <w:sdtEndPr>
      <w:rPr>
        <w:rFonts w:ascii="Times New Roman" w:hAnsi="Times New Roman" w:cs="Times New Roman"/>
      </w:rPr>
    </w:sdtEndPr>
    <w:sdtContent>
      <w:p w:rsidR="0056519B" w:rsidRPr="00E263C2" w:rsidRDefault="0056519B">
        <w:pPr>
          <w:pStyle w:val="Goiburua"/>
          <w:jc w:val="right"/>
          <w:rPr>
            <w:rFonts w:ascii="Times New Roman" w:hAnsi="Times New Roman" w:cs="Times New Roman"/>
          </w:rPr>
        </w:pPr>
        <w:r w:rsidRPr="00E263C2">
          <w:rPr>
            <w:rFonts w:ascii="Times New Roman" w:hAnsi="Times New Roman" w:cs="Times New Roman"/>
          </w:rPr>
          <w:fldChar w:fldCharType="begin"/>
        </w:r>
        <w:r w:rsidRPr="00E263C2">
          <w:rPr>
            <w:rFonts w:ascii="Times New Roman" w:hAnsi="Times New Roman" w:cs="Times New Roman"/>
          </w:rPr>
          <w:instrText>PAGE   \* MERGEFORMAT</w:instrText>
        </w:r>
        <w:r w:rsidRPr="00E263C2">
          <w:rPr>
            <w:rFonts w:ascii="Times New Roman" w:hAnsi="Times New Roman" w:cs="Times New Roman"/>
          </w:rPr>
          <w:fldChar w:fldCharType="separate"/>
        </w:r>
        <w:r w:rsidR="008E63D8">
          <w:rPr>
            <w:rFonts w:ascii="Times New Roman" w:hAnsi="Times New Roman" w:cs="Times New Roman"/>
            <w:noProof/>
          </w:rPr>
          <w:t>1</w:t>
        </w:r>
        <w:r w:rsidRPr="00E263C2">
          <w:rPr>
            <w:rFonts w:ascii="Times New Roman" w:hAnsi="Times New Roman" w:cs="Times New Roman"/>
          </w:rPr>
          <w:fldChar w:fldCharType="end"/>
        </w:r>
      </w:p>
      <w:p w:rsidR="0056519B" w:rsidRPr="00E263C2" w:rsidRDefault="0017656F">
        <w:pPr>
          <w:pStyle w:val="Goiburua"/>
          <w:jc w:val="right"/>
          <w:rPr>
            <w:rFonts w:ascii="Times New Roman" w:hAnsi="Times New Roman" w:cs="Times New Roman"/>
          </w:rPr>
        </w:pPr>
        <w:r>
          <w:rPr>
            <w:rFonts w:ascii="Times New Roman" w:hAnsi="Times New Roman" w:cs="Times New Roman"/>
          </w:rPr>
          <w:t xml:space="preserve">DERECHO DE </w:t>
        </w:r>
        <w:r w:rsidR="0056519B" w:rsidRPr="00E263C2">
          <w:rPr>
            <w:rFonts w:ascii="Times New Roman" w:hAnsi="Times New Roman" w:cs="Times New Roman"/>
          </w:rPr>
          <w:t>VUELO_</w:t>
        </w:r>
        <w:r w:rsidR="00680FB4">
          <w:rPr>
            <w:rFonts w:ascii="Times New Roman" w:hAnsi="Times New Roman" w:cs="Times New Roman"/>
          </w:rPr>
          <w:t>PROPOSAMENA</w:t>
        </w:r>
      </w:p>
    </w:sdtContent>
  </w:sdt>
  <w:p w:rsidR="0056519B" w:rsidRDefault="0056519B" w:rsidP="0056519B">
    <w:pPr>
      <w:pStyle w:val="Goiburua"/>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u-ES" w:vendorID="9" w:dllVersion="525" w:checkStyle="1"/>
  <w:documentProtection w:edit="readOnly" w:enforcement="1" w:cryptProviderType="rsaAES" w:cryptAlgorithmClass="hash" w:cryptAlgorithmType="typeAny" w:cryptAlgorithmSid="14" w:cryptSpinCount="100000" w:hash="QgB2S9r/jnouDYHAzrpZSfcxTeO/zU3uyjZ2qYdPJummon2dwKpmYBzwz+GVCrKVASF4GCyJdk+E3BlaFP9ljA==" w:salt="Exwta+Jb0ZazCJPc9koPr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9B"/>
    <w:rsid w:val="00013E26"/>
    <w:rsid w:val="000C7926"/>
    <w:rsid w:val="00115BF6"/>
    <w:rsid w:val="001171FB"/>
    <w:rsid w:val="0017656F"/>
    <w:rsid w:val="002471E0"/>
    <w:rsid w:val="0028558F"/>
    <w:rsid w:val="002B0B62"/>
    <w:rsid w:val="002F4E71"/>
    <w:rsid w:val="0033741F"/>
    <w:rsid w:val="003A5267"/>
    <w:rsid w:val="003B0332"/>
    <w:rsid w:val="003D23C3"/>
    <w:rsid w:val="003D47EC"/>
    <w:rsid w:val="00452A89"/>
    <w:rsid w:val="004B2175"/>
    <w:rsid w:val="004C7BE1"/>
    <w:rsid w:val="004D0C57"/>
    <w:rsid w:val="004F5733"/>
    <w:rsid w:val="004F5CFA"/>
    <w:rsid w:val="0050427C"/>
    <w:rsid w:val="0052511D"/>
    <w:rsid w:val="005338A8"/>
    <w:rsid w:val="0056519B"/>
    <w:rsid w:val="005657F6"/>
    <w:rsid w:val="005D695A"/>
    <w:rsid w:val="00612C89"/>
    <w:rsid w:val="00622F9F"/>
    <w:rsid w:val="00680FB4"/>
    <w:rsid w:val="00723134"/>
    <w:rsid w:val="00782A31"/>
    <w:rsid w:val="007C5789"/>
    <w:rsid w:val="007C5F8C"/>
    <w:rsid w:val="0081126A"/>
    <w:rsid w:val="0087304E"/>
    <w:rsid w:val="008D371F"/>
    <w:rsid w:val="008E63D8"/>
    <w:rsid w:val="00905540"/>
    <w:rsid w:val="00941384"/>
    <w:rsid w:val="00952220"/>
    <w:rsid w:val="00963660"/>
    <w:rsid w:val="009725D1"/>
    <w:rsid w:val="009A10B0"/>
    <w:rsid w:val="009B1489"/>
    <w:rsid w:val="00A16FFE"/>
    <w:rsid w:val="00A50FBF"/>
    <w:rsid w:val="00A54093"/>
    <w:rsid w:val="00A605F9"/>
    <w:rsid w:val="00AA4BB2"/>
    <w:rsid w:val="00B3229F"/>
    <w:rsid w:val="00B77932"/>
    <w:rsid w:val="00BA39C8"/>
    <w:rsid w:val="00C05561"/>
    <w:rsid w:val="00C454F0"/>
    <w:rsid w:val="00C623C8"/>
    <w:rsid w:val="00C64CA3"/>
    <w:rsid w:val="00C8333F"/>
    <w:rsid w:val="00CC0ADD"/>
    <w:rsid w:val="00D2338B"/>
    <w:rsid w:val="00D94669"/>
    <w:rsid w:val="00E263C2"/>
    <w:rsid w:val="00E44071"/>
    <w:rsid w:val="00E71374"/>
    <w:rsid w:val="00E952D7"/>
    <w:rsid w:val="00EA1CC0"/>
    <w:rsid w:val="00F40050"/>
    <w:rsid w:val="00FB5B44"/>
    <w:rsid w:val="00FE0145"/>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56DC11-7B32-480B-A3CD-8212BE3F5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56519B"/>
  </w:style>
  <w:style w:type="paragraph" w:styleId="1izenburua">
    <w:name w:val="heading 1"/>
    <w:basedOn w:val="Normala"/>
    <w:next w:val="Normala"/>
    <w:link w:val="1izenburuaKar"/>
    <w:uiPriority w:val="9"/>
    <w:qFormat/>
    <w:rsid w:val="005651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izenburua">
    <w:name w:val="heading 2"/>
    <w:basedOn w:val="Normala"/>
    <w:next w:val="Normala"/>
    <w:link w:val="2izenburuaKar"/>
    <w:uiPriority w:val="9"/>
    <w:unhideWhenUsed/>
    <w:qFormat/>
    <w:rsid w:val="005651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izenburua">
    <w:name w:val="heading 3"/>
    <w:basedOn w:val="Normala"/>
    <w:next w:val="Normala"/>
    <w:link w:val="3izenburuaKar"/>
    <w:uiPriority w:val="9"/>
    <w:unhideWhenUsed/>
    <w:qFormat/>
    <w:rsid w:val="00612C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basedOn w:val="Paragrafoarenletra-tipolehenetsia"/>
    <w:link w:val="1izenburua"/>
    <w:uiPriority w:val="9"/>
    <w:rsid w:val="0056519B"/>
    <w:rPr>
      <w:rFonts w:asciiTheme="majorHAnsi" w:eastAsiaTheme="majorEastAsia" w:hAnsiTheme="majorHAnsi" w:cstheme="majorBidi"/>
      <w:b/>
      <w:bCs/>
      <w:color w:val="365F91" w:themeColor="accent1" w:themeShade="BF"/>
      <w:sz w:val="28"/>
      <w:szCs w:val="28"/>
    </w:rPr>
  </w:style>
  <w:style w:type="table" w:styleId="Saretaduntaula">
    <w:name w:val="Table Grid"/>
    <w:basedOn w:val="Taulanormala"/>
    <w:uiPriority w:val="59"/>
    <w:rsid w:val="00565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izenburuaKar">
    <w:name w:val="2. izenburua Kar"/>
    <w:basedOn w:val="Paragrafoarenletra-tipolehenetsia"/>
    <w:link w:val="2izenburua"/>
    <w:uiPriority w:val="9"/>
    <w:rsid w:val="0056519B"/>
    <w:rPr>
      <w:rFonts w:asciiTheme="majorHAnsi" w:eastAsiaTheme="majorEastAsia" w:hAnsiTheme="majorHAnsi" w:cstheme="majorBidi"/>
      <w:b/>
      <w:bCs/>
      <w:color w:val="4F81BD" w:themeColor="accent1"/>
      <w:sz w:val="26"/>
      <w:szCs w:val="26"/>
    </w:rPr>
  </w:style>
  <w:style w:type="paragraph" w:styleId="Goiburua">
    <w:name w:val="header"/>
    <w:basedOn w:val="Normala"/>
    <w:link w:val="GoiburuaKar"/>
    <w:uiPriority w:val="99"/>
    <w:unhideWhenUsed/>
    <w:rsid w:val="0056519B"/>
    <w:pPr>
      <w:tabs>
        <w:tab w:val="center" w:pos="4536"/>
        <w:tab w:val="right" w:pos="9072"/>
      </w:tabs>
      <w:spacing w:after="0" w:line="240" w:lineRule="auto"/>
    </w:pPr>
  </w:style>
  <w:style w:type="character" w:customStyle="1" w:styleId="GoiburuaKar">
    <w:name w:val="Goiburua Kar"/>
    <w:basedOn w:val="Paragrafoarenletra-tipolehenetsia"/>
    <w:link w:val="Goiburua"/>
    <w:uiPriority w:val="99"/>
    <w:rsid w:val="0056519B"/>
  </w:style>
  <w:style w:type="paragraph" w:styleId="Orri-oina">
    <w:name w:val="footer"/>
    <w:basedOn w:val="Normala"/>
    <w:link w:val="Orri-oinaKar"/>
    <w:uiPriority w:val="99"/>
    <w:unhideWhenUsed/>
    <w:rsid w:val="0056519B"/>
    <w:pPr>
      <w:tabs>
        <w:tab w:val="center" w:pos="4536"/>
        <w:tab w:val="right" w:pos="9072"/>
      </w:tabs>
      <w:spacing w:after="0" w:line="240" w:lineRule="auto"/>
    </w:pPr>
  </w:style>
  <w:style w:type="character" w:customStyle="1" w:styleId="Orri-oinaKar">
    <w:name w:val="Orri-oina Kar"/>
    <w:basedOn w:val="Paragrafoarenletra-tipolehenetsia"/>
    <w:link w:val="Orri-oina"/>
    <w:uiPriority w:val="99"/>
    <w:rsid w:val="0056519B"/>
  </w:style>
  <w:style w:type="character" w:customStyle="1" w:styleId="3izenburuaKar">
    <w:name w:val="3. izenburua Kar"/>
    <w:basedOn w:val="Paragrafoarenletra-tipolehenetsia"/>
    <w:link w:val="3izenburua"/>
    <w:uiPriority w:val="9"/>
    <w:rsid w:val="00612C89"/>
    <w:rPr>
      <w:rFonts w:asciiTheme="majorHAnsi" w:eastAsiaTheme="majorEastAsia" w:hAnsiTheme="majorHAnsi" w:cstheme="majorBidi"/>
      <w:b/>
      <w:bCs/>
      <w:color w:val="4F81BD" w:themeColor="accent1"/>
    </w:rPr>
  </w:style>
  <w:style w:type="character" w:styleId="Hiperesteka">
    <w:name w:val="Hyperlink"/>
    <w:basedOn w:val="Paragrafoarenletra-tipolehenetsia"/>
    <w:uiPriority w:val="99"/>
    <w:unhideWhenUsed/>
    <w:rsid w:val="0017656F"/>
    <w:rPr>
      <w:color w:val="0000FF" w:themeColor="hyperlink"/>
      <w:u w:val="single"/>
    </w:rPr>
  </w:style>
  <w:style w:type="paragraph" w:styleId="Bunbuiloarentestua">
    <w:name w:val="Balloon Text"/>
    <w:basedOn w:val="Normala"/>
    <w:link w:val="BunbuiloarentestuaKar"/>
    <w:uiPriority w:val="99"/>
    <w:semiHidden/>
    <w:unhideWhenUsed/>
    <w:rsid w:val="00680FB4"/>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680F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ciclopedia-juridica.biz14.com/d/subsuelo/subsuelo.htm" TargetMode="External"/><Relationship Id="rId13" Type="http://schemas.openxmlformats.org/officeDocument/2006/relationships/hyperlink" Target="http://www.enciclopedia-juridica.biz14.com/d/facultad/facultad.htm" TargetMode="External"/><Relationship Id="rId18" Type="http://schemas.openxmlformats.org/officeDocument/2006/relationships/package" Target="embeddings/Documento_de_Microsoft_Word.docx"/><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www.enciclopedia-juridica.biz14.com/d/edificio/edificio.htm" TargetMode="External"/><Relationship Id="rId12" Type="http://schemas.openxmlformats.org/officeDocument/2006/relationships/hyperlink" Target="http://www.enciclopedia-juridica.biz14.com/d/subsuelo/subsuelo.htm" TargetMode="External"/><Relationship Id="rId17" Type="http://schemas.openxmlformats.org/officeDocument/2006/relationships/image" Target="media/image1.emf"/><Relationship Id="rId2" Type="http://schemas.openxmlformats.org/officeDocument/2006/relationships/settings" Target="settings.xml"/><Relationship Id="rId16" Type="http://schemas.openxmlformats.org/officeDocument/2006/relationships/hyperlink" Target="http://www.enciclopedia-juridica.biz14.com/d/derecho/derecho.htm" TargetMode="External"/><Relationship Id="rId20" Type="http://schemas.openxmlformats.org/officeDocument/2006/relationships/package" Target="embeddings/Documento_de_Microsoft_Word1.docx"/><Relationship Id="rId1" Type="http://schemas.openxmlformats.org/officeDocument/2006/relationships/styles" Target="styles.xml"/><Relationship Id="rId6" Type="http://schemas.openxmlformats.org/officeDocument/2006/relationships/hyperlink" Target="http://www.enciclopedia-juridica.biz14.com/d/derecho/derecho.htm" TargetMode="External"/><Relationship Id="rId11" Type="http://schemas.openxmlformats.org/officeDocument/2006/relationships/hyperlink" Target="http://www.enciclopedia-juridica.biz14.com/d/derecho/derecho.htm" TargetMode="External"/><Relationship Id="rId5" Type="http://schemas.openxmlformats.org/officeDocument/2006/relationships/endnotes" Target="endnotes.xml"/><Relationship Id="rId15" Type="http://schemas.openxmlformats.org/officeDocument/2006/relationships/hyperlink" Target="http://www.enciclopedia-juridica.biz14.com/d/derecho/derecho.htm" TargetMode="External"/><Relationship Id="rId23" Type="http://schemas.openxmlformats.org/officeDocument/2006/relationships/theme" Target="theme/theme1.xml"/><Relationship Id="rId10" Type="http://schemas.openxmlformats.org/officeDocument/2006/relationships/hyperlink" Target="http://www.enciclopedia-juridica.biz14.com/d/adquirir/adquirir.htm" TargetMode="External"/><Relationship Id="rId19" Type="http://schemas.openxmlformats.org/officeDocument/2006/relationships/image" Target="media/image2.emf"/><Relationship Id="rId4" Type="http://schemas.openxmlformats.org/officeDocument/2006/relationships/footnotes" Target="footnotes.xml"/><Relationship Id="rId9" Type="http://schemas.openxmlformats.org/officeDocument/2006/relationships/hyperlink" Target="http://www.enciclopedia-juridica.biz14.com/d/facultad/facultad.htm" TargetMode="External"/><Relationship Id="rId14" Type="http://schemas.openxmlformats.org/officeDocument/2006/relationships/hyperlink" Target="http://www.enciclopedia-juridica.biz14.com/d/derecho/derecho.htm" TargetMode="External"/><Relationship Id="rId22" Type="http://schemas.openxmlformats.org/officeDocument/2006/relationships/fontTable" Target="fontTable.xm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1374</Words>
  <Characters>7559</Characters>
  <Application>Microsoft Office Word</Application>
  <DocSecurity>8</DocSecurity>
  <Lines>62</Lines>
  <Paragraphs>17</Paragraphs>
  <ScaleCrop>false</ScaleCrop>
  <HeadingPairs>
    <vt:vector size="2" baseType="variant">
      <vt:variant>
        <vt:lpstr>Titulua</vt:lpstr>
      </vt:variant>
      <vt:variant>
        <vt:i4>1</vt:i4>
      </vt:variant>
    </vt:vector>
  </HeadingPairs>
  <TitlesOfParts>
    <vt:vector size="1" baseType="lpstr">
      <vt:lpstr/>
    </vt:vector>
  </TitlesOfParts>
  <Company>EJIE</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Olaizola Maiz, Mertxe</dc:creator>
  <cp:lastModifiedBy>A.T. Cultura - Echevarria Ortiz De Apodaca, Izaskun - Odei</cp:lastModifiedBy>
  <cp:revision>2</cp:revision>
  <cp:lastPrinted>2018-01-24T09:52:00Z</cp:lastPrinted>
  <dcterms:created xsi:type="dcterms:W3CDTF">2019-06-26T07:36:00Z</dcterms:created>
  <dcterms:modified xsi:type="dcterms:W3CDTF">2019-06-26T07:36:00Z</dcterms:modified>
</cp:coreProperties>
</file>